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770A798B" w:rsidR="00393761" w:rsidRPr="00FF61CD" w:rsidRDefault="009D1813" w:rsidP="00CB2698">
      <w:pPr>
        <w:pStyle w:val="Tytuinfomacjisygnalnej"/>
        <w:spacing w:before="360" w:after="360"/>
      </w:pPr>
      <w:r w:rsidRPr="00FF61CD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95E48EE" wp14:editId="751087D4">
                <wp:simplePos x="0" y="0"/>
                <wp:positionH relativeFrom="page">
                  <wp:posOffset>5721350</wp:posOffset>
                </wp:positionH>
                <wp:positionV relativeFrom="paragraph">
                  <wp:posOffset>1263650</wp:posOffset>
                </wp:positionV>
                <wp:extent cx="1727835" cy="1765300"/>
                <wp:effectExtent l="0" t="0" r="0" b="6350"/>
                <wp:wrapNone/>
                <wp:docPr id="7" name="Pole tekstowe 7" descr="Narodowy Spis Powszechny Ludności i Mieszkań 2021 (NSP 2021) został przeprowadzony na terytorium Rzeczypospolitej Polskiej w okresie od 1 kwietnia do 30 września 2021 r., według stanu na dzień 31 marca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20D0A" w14:textId="1B09FA0C" w:rsidR="00CE6E3B" w:rsidRPr="00CE6E3B" w:rsidRDefault="009D1813" w:rsidP="00C22338">
                            <w:pPr>
                              <w:suppressAutoHyphens/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Narodowy Spis</w:t>
                            </w:r>
                            <w:r w:rsidR="007C5D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Powszechny Ludności i Mieszkań 2021 (NSP 2021) z</w:t>
                            </w:r>
                            <w:r w:rsidR="00CE6E3B" w:rsidRPr="00CE6E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ostał przeprowadzony na</w:t>
                            </w:r>
                            <w:r w:rsidR="00732B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CE6E3B" w:rsidRPr="00CE6E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terytorium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Rzeczypospolitej Pols</w:t>
                            </w:r>
                            <w:r w:rsidR="00A754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kiej</w:t>
                            </w:r>
                            <w:r w:rsidR="00732B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</w:t>
                            </w:r>
                            <w:r w:rsidR="00C2233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okresie od 1 kwietnia</w:t>
                            </w:r>
                            <w:r w:rsidR="00732B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do 30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września 2021 r., według stanu na </w:t>
                            </w:r>
                            <w:r w:rsidR="00CE6E3B" w:rsidRPr="00CE6E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dzień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31</w:t>
                            </w:r>
                            <w:r w:rsidR="00732B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marca </w:t>
                            </w:r>
                            <w:r w:rsidR="00CE6E3B" w:rsidRPr="00CE6E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732B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E48EE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alt="Narodowy Spis Powszechny Ludności i Mieszkań 2021 (NSP 2021) został przeprowadzony na terytorium Rzeczypospolitej Polskiej w okresie od 1 kwietnia do 30 września 2021 r., według stanu na dzień 31 marca 2021 r." style="position:absolute;margin-left:450.5pt;margin-top:99.5pt;width:136.05pt;height:139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" filled="f" stroked="f">
                <v:textbox>
                  <w:txbxContent>
                    <w:p w14:paraId="76620D0A" w14:textId="1B09FA0C" w:rsidR="00CE6E3B" w:rsidRPr="00CE6E3B" w:rsidRDefault="009D1813" w:rsidP="00C22338">
                      <w:pPr>
                        <w:suppressAutoHyphens/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Narodowy Spis</w:t>
                      </w:r>
                      <w:r w:rsidR="007C5D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Powszechny Ludności i Mieszkań 2021 (NSP 2021) z</w:t>
                      </w:r>
                      <w:r w:rsidR="00CE6E3B" w:rsidRPr="00CE6E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ostał przeprowadzony na</w:t>
                      </w:r>
                      <w:r w:rsidR="00732B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CE6E3B" w:rsidRPr="00CE6E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terytorium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Rzeczypospolitej Pols</w:t>
                      </w:r>
                      <w:r w:rsidR="00A754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kiej</w:t>
                      </w:r>
                      <w:r w:rsidR="00732B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</w:t>
                      </w:r>
                      <w:r w:rsidR="00C2233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okresie od 1 kwietnia</w:t>
                      </w:r>
                      <w:r w:rsidR="00732B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do 30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września 2021 r., według stanu na </w:t>
                      </w:r>
                      <w:r w:rsidR="00CE6E3B" w:rsidRPr="00CE6E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dzień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31</w:t>
                      </w:r>
                      <w:r w:rsidR="00732B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marca </w:t>
                      </w:r>
                      <w:r w:rsidR="00CE6E3B" w:rsidRPr="00CE6E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="00732B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39E4" w:rsidRPr="00FF61CD">
        <w:t xml:space="preserve">Stan i struktura demograficzna ludności oraz liczba </w:t>
      </w:r>
      <w:bookmarkStart w:id="0" w:name="_GoBack"/>
      <w:bookmarkEnd w:id="0"/>
      <w:r w:rsidR="002839E4" w:rsidRPr="00FF61CD">
        <w:t>budynków i mieszkań w województwie warmińsko-</w:t>
      </w:r>
      <w:r w:rsidR="002839E4" w:rsidRPr="00FF61CD">
        <w:br/>
        <w:t>-mazurskim – wyniki ostateczne NSP 2021</w:t>
      </w:r>
    </w:p>
    <w:p w14:paraId="3DFED503" w14:textId="05A2E80C" w:rsidR="003E739F" w:rsidRDefault="00204D46" w:rsidP="00CB2698">
      <w:pPr>
        <w:pStyle w:val="Tytuinfomacjisygnalnej"/>
      </w:pPr>
      <w:r>
        <w:rPr>
          <w:noProof/>
          <w:shd w:val="clear" w:color="auto" w:fill="auto"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C53E4A" wp14:editId="725492F4">
                <wp:simplePos x="0" y="0"/>
                <wp:positionH relativeFrom="column">
                  <wp:posOffset>2424466</wp:posOffset>
                </wp:positionH>
                <wp:positionV relativeFrom="paragraph">
                  <wp:posOffset>41792</wp:posOffset>
                </wp:positionV>
                <wp:extent cx="2304000" cy="1152000"/>
                <wp:effectExtent l="0" t="0" r="1270" b="0"/>
                <wp:wrapSquare wrapText="bothSides"/>
                <wp:docPr id="19" name="Pole tekstowe 2" descr="Ikona strzałki. Strzałka skierowana grotem w górę. Oznacza wzrost liczby mieszkań w porównaniu z wynikami NS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1152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395BD" w14:textId="0AA84D3C" w:rsidR="003E739F" w:rsidRPr="00670235" w:rsidRDefault="003E739F" w:rsidP="003E739F">
                            <w:pPr>
                              <w:pStyle w:val="Ikonawskanika"/>
                              <w:rPr>
                                <w:color w:val="FFFFFF" w:themeColor="background1"/>
                              </w:rPr>
                            </w:pPr>
                            <w:r w:rsidRPr="00670235">
                              <w:sym w:font="Wingdings" w:char="F0F1"/>
                            </w:r>
                            <w:r w:rsidRPr="00670235">
                              <w:t xml:space="preserve"> </w:t>
                            </w:r>
                            <w:r w:rsidR="00A020FA" w:rsidRPr="00670235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9,</w:t>
                            </w:r>
                            <w:r w:rsidR="0049205C" w:rsidRPr="00670235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8</w:t>
                            </w:r>
                            <w:r w:rsidRPr="00670235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16B46B06" w14:textId="72BCBF14" w:rsidR="003E739F" w:rsidRPr="0049205C" w:rsidRDefault="00732B93" w:rsidP="00732B93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mieszkań w </w:t>
                            </w:r>
                            <w:r w:rsidR="003E739F" w:rsidRPr="0049205C">
                              <w:t xml:space="preserve">porównaniu z </w:t>
                            </w:r>
                            <w:r w:rsidR="00901D8E">
                              <w:t>wynikami NSP </w:t>
                            </w:r>
                            <w:r w:rsidR="003E739F" w:rsidRPr="0049205C">
                              <w:t>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C53E4A" id="Pole tekstowe 2" o:spid="_x0000_s1027" alt="Ikona strzałki. Strzałka skierowana grotem w górę. Oznacza wzrost liczby mieszkań w porównaniu z wynikami NSP 2011" style="position:absolute;margin-left:190.9pt;margin-top:3.3pt;width:181.4pt;height:90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" fillcolor="#001d77" stroked="f">
                <v:stroke joinstyle="miter"/>
                <v:textbox>
                  <w:txbxContent>
                    <w:p w14:paraId="58A395BD" w14:textId="0AA84D3C" w:rsidR="003E739F" w:rsidRPr="00670235" w:rsidRDefault="003E739F" w:rsidP="003E739F">
                      <w:pPr>
                        <w:pStyle w:val="Ikonawskanika"/>
                        <w:rPr>
                          <w:color w:val="FFFFFF" w:themeColor="background1"/>
                        </w:rPr>
                      </w:pPr>
                      <w:r w:rsidRPr="00670235">
                        <w:sym w:font="Wingdings" w:char="F0F1"/>
                      </w:r>
                      <w:r w:rsidRPr="00670235">
                        <w:t xml:space="preserve"> </w:t>
                      </w:r>
                      <w:r w:rsidR="00A020FA" w:rsidRPr="00670235">
                        <w:rPr>
                          <w:rStyle w:val="WartowskanikaZnak"/>
                          <w:sz w:val="60"/>
                          <w:szCs w:val="60"/>
                        </w:rPr>
                        <w:t>9,</w:t>
                      </w:r>
                      <w:r w:rsidR="0049205C" w:rsidRPr="00670235">
                        <w:rPr>
                          <w:rStyle w:val="WartowskanikaZnak"/>
                          <w:sz w:val="60"/>
                          <w:szCs w:val="60"/>
                        </w:rPr>
                        <w:t>8</w:t>
                      </w:r>
                      <w:r w:rsidRPr="00670235">
                        <w:rPr>
                          <w:rStyle w:val="WartowskanikaZnak"/>
                          <w:sz w:val="60"/>
                          <w:szCs w:val="60"/>
                        </w:rPr>
                        <w:t>%</w:t>
                      </w:r>
                    </w:p>
                    <w:p w14:paraId="16B46B06" w14:textId="72BCBF14" w:rsidR="003E739F" w:rsidRPr="0049205C" w:rsidRDefault="00732B93" w:rsidP="00732B93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Wzrost liczby mieszkań w </w:t>
                      </w:r>
                      <w:r w:rsidR="003E739F" w:rsidRPr="0049205C">
                        <w:t xml:space="preserve">porównaniu z </w:t>
                      </w:r>
                      <w:r w:rsidR="00901D8E">
                        <w:t>wynikami NSP </w:t>
                      </w:r>
                      <w:r w:rsidR="003E739F" w:rsidRPr="0049205C">
                        <w:t>2011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shd w:val="clear" w:color="auto" w:fill="auto"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ACC510" wp14:editId="7A2BFDF5">
                <wp:simplePos x="0" y="0"/>
                <wp:positionH relativeFrom="column">
                  <wp:posOffset>0</wp:posOffset>
                </wp:positionH>
                <wp:positionV relativeFrom="paragraph">
                  <wp:posOffset>41792</wp:posOffset>
                </wp:positionV>
                <wp:extent cx="2304000" cy="1152000"/>
                <wp:effectExtent l="0" t="0" r="1270" b="0"/>
                <wp:wrapSquare wrapText="bothSides"/>
                <wp:docPr id="17" name="Pole tekstowe 2" descr="Ikona strzałki. Strzałka skierowana grotem w dół. Oznacza spadek liczby ludności w porównaniu z wynikami NS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1152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A8638" w14:textId="0C9F19F6" w:rsidR="003E739F" w:rsidRPr="00670235" w:rsidRDefault="003E739F" w:rsidP="00732B93">
                            <w:pPr>
                              <w:suppressAutoHyphens/>
                              <w:spacing w:before="0" w:after="0" w:line="240" w:lineRule="auto"/>
                              <w:contextualSpacing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70235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2"/>
                            </w:r>
                            <w:r w:rsidRPr="0067023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4,8%</w:t>
                            </w:r>
                          </w:p>
                          <w:p w14:paraId="517BDF4B" w14:textId="1AC74AA7" w:rsidR="003E739F" w:rsidRPr="007D605C" w:rsidRDefault="00732B93" w:rsidP="00732B93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 liczby ludności w </w:t>
                            </w:r>
                            <w:r w:rsidR="00901D8E">
                              <w:t>porównaniu z wynikami NSP </w:t>
                            </w:r>
                            <w:r w:rsidR="003E739F">
                              <w:t>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CC510" id="_x0000_s1028" alt="Ikona strzałki. Strzałka skierowana grotem w dół. Oznacza spadek liczby ludności w porównaniu z wynikami NSP 2011" style="position:absolute;margin-left:0;margin-top:3.3pt;width:181.4pt;height:9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" fillcolor="#001d77" stroked="f">
                <v:stroke joinstyle="miter"/>
                <v:textbox>
                  <w:txbxContent>
                    <w:p w14:paraId="227A8638" w14:textId="0C9F19F6" w:rsidR="003E739F" w:rsidRPr="00670235" w:rsidRDefault="003E739F" w:rsidP="00732B93">
                      <w:pPr>
                        <w:suppressAutoHyphens/>
                        <w:spacing w:before="0" w:after="0" w:line="240" w:lineRule="auto"/>
                        <w:contextualSpacing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670235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2"/>
                      </w:r>
                      <w:r w:rsidRPr="0067023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4,8%</w:t>
                      </w:r>
                    </w:p>
                    <w:p w14:paraId="517BDF4B" w14:textId="1AC74AA7" w:rsidR="003E739F" w:rsidRPr="007D605C" w:rsidRDefault="00732B93" w:rsidP="00732B93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Spadek liczby ludności w </w:t>
                      </w:r>
                      <w:r w:rsidR="00901D8E">
                        <w:t>porównaniu z wynikami NSP </w:t>
                      </w:r>
                      <w:r w:rsidR="003E739F">
                        <w:t>2011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43EA5C2" w14:textId="729B123A" w:rsidR="003E739F" w:rsidRDefault="003E739F" w:rsidP="00CB2698">
      <w:pPr>
        <w:pStyle w:val="Tytuinfomacjisygnalnej"/>
      </w:pPr>
    </w:p>
    <w:p w14:paraId="1D350912" w14:textId="3A67182A" w:rsidR="00F96820" w:rsidRDefault="009D1813" w:rsidP="00CB2698">
      <w:pPr>
        <w:pStyle w:val="Tytuinfomacjisygnalnej"/>
        <w:spacing w:after="120"/>
        <w:rPr>
          <w:rFonts w:ascii="Fira Sans" w:hAnsi="Fira Sans"/>
          <w:b/>
          <w:sz w:val="19"/>
          <w:szCs w:val="19"/>
        </w:rPr>
      </w:pPr>
      <w:r>
        <w:rPr>
          <w:rFonts w:ascii="Fira Sans" w:hAnsi="Fira Sans"/>
          <w:b/>
          <w:sz w:val="19"/>
          <w:szCs w:val="19"/>
        </w:rPr>
        <w:t xml:space="preserve">Według ostatecznych wyników Narodowego Spisu Powszechnego Ludności i Mieszkań 2021 populacja </w:t>
      </w:r>
      <w:r w:rsidR="00B45BC2">
        <w:rPr>
          <w:rFonts w:ascii="Fira Sans" w:hAnsi="Fira Sans"/>
          <w:b/>
          <w:sz w:val="19"/>
          <w:szCs w:val="19"/>
        </w:rPr>
        <w:t xml:space="preserve">ludności </w:t>
      </w:r>
      <w:r>
        <w:rPr>
          <w:rFonts w:ascii="Fira Sans" w:hAnsi="Fira Sans"/>
          <w:b/>
          <w:sz w:val="19"/>
          <w:szCs w:val="19"/>
        </w:rPr>
        <w:t xml:space="preserve">w województwie warmińsko-mazurskim liczyła </w:t>
      </w:r>
      <w:r w:rsidR="00B45BC2">
        <w:rPr>
          <w:rFonts w:ascii="Fira Sans" w:hAnsi="Fira Sans"/>
          <w:b/>
          <w:sz w:val="19"/>
          <w:szCs w:val="19"/>
        </w:rPr>
        <w:t>1</w:t>
      </w:r>
      <w:r w:rsidR="00732B93">
        <w:rPr>
          <w:rFonts w:ascii="Fira Sans" w:hAnsi="Fira Sans"/>
          <w:b/>
          <w:sz w:val="19"/>
          <w:szCs w:val="19"/>
        </w:rPr>
        <w:t xml:space="preserve"> </w:t>
      </w:r>
      <w:r w:rsidR="00A020FA">
        <w:rPr>
          <w:rFonts w:ascii="Fira Sans" w:hAnsi="Fira Sans"/>
          <w:b/>
          <w:sz w:val="19"/>
          <w:szCs w:val="19"/>
        </w:rPr>
        <w:t>382</w:t>
      </w:r>
      <w:r w:rsidR="00DF0A1B">
        <w:rPr>
          <w:rFonts w:ascii="Fira Sans" w:hAnsi="Fira Sans"/>
          <w:b/>
          <w:sz w:val="19"/>
          <w:szCs w:val="19"/>
        </w:rPr>
        <w:t>,</w:t>
      </w:r>
      <w:r w:rsidR="0019167D">
        <w:rPr>
          <w:rFonts w:ascii="Fira Sans" w:hAnsi="Fira Sans"/>
          <w:b/>
          <w:sz w:val="19"/>
          <w:szCs w:val="19"/>
        </w:rPr>
        <w:t>2</w:t>
      </w:r>
      <w:r w:rsidR="00DF0A1B">
        <w:rPr>
          <w:rFonts w:ascii="Fira Sans" w:hAnsi="Fira Sans"/>
          <w:b/>
          <w:sz w:val="19"/>
          <w:szCs w:val="19"/>
        </w:rPr>
        <w:t xml:space="preserve"> tys.</w:t>
      </w:r>
      <w:r w:rsidR="006765E2">
        <w:rPr>
          <w:rFonts w:ascii="Fira Sans" w:hAnsi="Fira Sans"/>
          <w:b/>
          <w:sz w:val="19"/>
          <w:szCs w:val="19"/>
        </w:rPr>
        <w:t xml:space="preserve"> os</w:t>
      </w:r>
      <w:r w:rsidR="00DF0A1B">
        <w:rPr>
          <w:rFonts w:ascii="Fira Sans" w:hAnsi="Fira Sans"/>
          <w:b/>
          <w:sz w:val="19"/>
          <w:szCs w:val="19"/>
        </w:rPr>
        <w:t>ó</w:t>
      </w:r>
      <w:r w:rsidR="0019167D">
        <w:rPr>
          <w:rFonts w:ascii="Fira Sans" w:hAnsi="Fira Sans"/>
          <w:b/>
          <w:sz w:val="19"/>
          <w:szCs w:val="19"/>
        </w:rPr>
        <w:t>b</w:t>
      </w:r>
      <w:r w:rsidR="00C22338">
        <w:rPr>
          <w:rFonts w:ascii="Fira Sans" w:hAnsi="Fira Sans"/>
          <w:b/>
          <w:sz w:val="19"/>
          <w:szCs w:val="19"/>
        </w:rPr>
        <w:t xml:space="preserve"> i była</w:t>
      </w:r>
      <w:r w:rsidR="00732B93">
        <w:rPr>
          <w:rFonts w:ascii="Fira Sans" w:hAnsi="Fira Sans"/>
          <w:b/>
          <w:sz w:val="19"/>
          <w:szCs w:val="19"/>
        </w:rPr>
        <w:t xml:space="preserve"> </w:t>
      </w:r>
      <w:r w:rsidR="00B45BC2">
        <w:rPr>
          <w:rFonts w:ascii="Fira Sans" w:hAnsi="Fira Sans"/>
          <w:b/>
          <w:sz w:val="19"/>
          <w:szCs w:val="19"/>
        </w:rPr>
        <w:t>o</w:t>
      </w:r>
      <w:r w:rsidR="00732B93">
        <w:rPr>
          <w:rFonts w:ascii="Fira Sans" w:hAnsi="Fira Sans"/>
          <w:b/>
          <w:sz w:val="19"/>
          <w:szCs w:val="19"/>
        </w:rPr>
        <w:t> </w:t>
      </w:r>
      <w:r w:rsidR="00B45BC2">
        <w:rPr>
          <w:rFonts w:ascii="Fira Sans" w:hAnsi="Fira Sans"/>
          <w:b/>
          <w:sz w:val="19"/>
          <w:szCs w:val="19"/>
        </w:rPr>
        <w:t>4,8% mniejsza w porównaniu z wynikami spisu powszechnego przeprowadzonego w 2011 r.</w:t>
      </w:r>
    </w:p>
    <w:p w14:paraId="580ABCBC" w14:textId="37F512B0" w:rsidR="003E739F" w:rsidRPr="0049205C" w:rsidRDefault="00B45BC2" w:rsidP="00CB2698">
      <w:pPr>
        <w:pStyle w:val="Tytuinfomacjisygnalnej"/>
        <w:spacing w:after="120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sz w:val="19"/>
          <w:szCs w:val="19"/>
        </w:rPr>
        <w:t>Liczba mieszkań n</w:t>
      </w:r>
      <w:r w:rsidR="00A020FA">
        <w:rPr>
          <w:rFonts w:ascii="Fira Sans" w:hAnsi="Fira Sans"/>
          <w:b/>
          <w:sz w:val="19"/>
          <w:szCs w:val="19"/>
        </w:rPr>
        <w:t xml:space="preserve">a terenie województwa </w:t>
      </w:r>
      <w:r>
        <w:rPr>
          <w:rFonts w:ascii="Fira Sans" w:hAnsi="Fira Sans"/>
          <w:b/>
          <w:sz w:val="19"/>
          <w:szCs w:val="19"/>
        </w:rPr>
        <w:t xml:space="preserve">wyniosła </w:t>
      </w:r>
      <w:r w:rsidR="006765E2">
        <w:rPr>
          <w:rFonts w:ascii="Fira Sans" w:hAnsi="Fira Sans"/>
          <w:b/>
          <w:sz w:val="19"/>
          <w:szCs w:val="19"/>
        </w:rPr>
        <w:t>53</w:t>
      </w:r>
      <w:r w:rsidR="00215C41">
        <w:rPr>
          <w:rFonts w:ascii="Fira Sans" w:hAnsi="Fira Sans"/>
          <w:b/>
          <w:sz w:val="19"/>
          <w:szCs w:val="19"/>
        </w:rPr>
        <w:t>1</w:t>
      </w:r>
      <w:r w:rsidR="00DF0A1B">
        <w:rPr>
          <w:rFonts w:ascii="Fira Sans" w:hAnsi="Fira Sans"/>
          <w:b/>
          <w:sz w:val="19"/>
          <w:szCs w:val="19"/>
        </w:rPr>
        <w:t>,</w:t>
      </w:r>
      <w:r w:rsidR="0019167D">
        <w:rPr>
          <w:rFonts w:ascii="Fira Sans" w:hAnsi="Fira Sans"/>
          <w:b/>
          <w:sz w:val="19"/>
          <w:szCs w:val="19"/>
        </w:rPr>
        <w:t>4</w:t>
      </w:r>
      <w:r w:rsidR="00DF0A1B">
        <w:rPr>
          <w:rFonts w:ascii="Fira Sans" w:hAnsi="Fira Sans"/>
          <w:b/>
          <w:sz w:val="19"/>
          <w:szCs w:val="19"/>
        </w:rPr>
        <w:t xml:space="preserve"> tys.</w:t>
      </w:r>
      <w:r>
        <w:rPr>
          <w:rFonts w:ascii="Fira Sans" w:hAnsi="Fira Sans"/>
          <w:b/>
          <w:sz w:val="19"/>
          <w:szCs w:val="19"/>
        </w:rPr>
        <w:t xml:space="preserve"> i </w:t>
      </w:r>
      <w:r w:rsidRPr="0049205C">
        <w:rPr>
          <w:rFonts w:ascii="Fira Sans" w:hAnsi="Fira Sans"/>
          <w:b/>
          <w:color w:val="auto"/>
          <w:sz w:val="19"/>
          <w:szCs w:val="19"/>
        </w:rPr>
        <w:t xml:space="preserve">była </w:t>
      </w:r>
      <w:r w:rsidR="0049205C" w:rsidRPr="0049205C">
        <w:rPr>
          <w:rFonts w:ascii="Fira Sans" w:hAnsi="Fira Sans"/>
          <w:b/>
          <w:color w:val="auto"/>
          <w:sz w:val="19"/>
          <w:szCs w:val="19"/>
        </w:rPr>
        <w:t>o 9,8</w:t>
      </w:r>
      <w:r w:rsidRPr="0049205C">
        <w:rPr>
          <w:rFonts w:ascii="Fira Sans" w:hAnsi="Fira Sans"/>
          <w:b/>
          <w:color w:val="auto"/>
          <w:sz w:val="19"/>
          <w:szCs w:val="19"/>
        </w:rPr>
        <w:t>% większa niż dziesięć lat wcześniej.</w:t>
      </w:r>
    </w:p>
    <w:p w14:paraId="3DB10F9F" w14:textId="220F4895" w:rsidR="00E95B8E" w:rsidRDefault="000647A9" w:rsidP="00CB2698">
      <w:pPr>
        <w:pStyle w:val="Nagwek1"/>
        <w:suppressAutoHyphens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367A9BC" wp14:editId="7DF672A4">
                <wp:simplePos x="0" y="0"/>
                <wp:positionH relativeFrom="page">
                  <wp:posOffset>5724525</wp:posOffset>
                </wp:positionH>
                <wp:positionV relativeFrom="paragraph">
                  <wp:posOffset>282680</wp:posOffset>
                </wp:positionV>
                <wp:extent cx="1728000" cy="1630800"/>
                <wp:effectExtent l="0" t="0" r="0" b="0"/>
                <wp:wrapTight wrapText="bothSides">
                  <wp:wrapPolygon edited="0">
                    <wp:start x="714" y="0"/>
                    <wp:lineTo x="714" y="21196"/>
                    <wp:lineTo x="20719" y="21196"/>
                    <wp:lineTo x="20719" y="0"/>
                    <wp:lineTo x="714" y="0"/>
                  </wp:wrapPolygon>
                </wp:wrapTight>
                <wp:docPr id="2" name="Pole tekstowe 2" descr="Województwo warmińsko-mazurskie znalazło się w grupie dwunastu województw, w których odnotowano mniejszą w stosunku do poprzedniego spisu liczbę ludnośc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163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28B712D" w:rsidR="00D616D2" w:rsidRPr="00E95B8E" w:rsidRDefault="00A2197B" w:rsidP="00C22338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A2197B">
                              <w:t>Województwo warmińsko-</w:t>
                            </w:r>
                            <w:r>
                              <w:br/>
                              <w:t>-</w:t>
                            </w:r>
                            <w:r w:rsidRPr="00A2197B">
                              <w:t>mazurskie znalazło się</w:t>
                            </w:r>
                            <w:r w:rsidR="0008676B">
                              <w:t xml:space="preserve"> w </w:t>
                            </w:r>
                            <w:r w:rsidRPr="00A2197B">
                              <w:t>grupie dwunastu województw, w których</w:t>
                            </w:r>
                            <w:r w:rsidR="00A75411">
                              <w:t xml:space="preserve"> odnotowano mniejszą</w:t>
                            </w:r>
                            <w:r w:rsidR="0008676B">
                              <w:t xml:space="preserve"> w </w:t>
                            </w:r>
                            <w:r>
                              <w:t>stosunku</w:t>
                            </w:r>
                            <w:r w:rsidR="00C22338">
                              <w:t xml:space="preserve"> </w:t>
                            </w:r>
                            <w:r w:rsidRPr="00A2197B">
                              <w:t>do pop</w:t>
                            </w:r>
                            <w:r>
                              <w:t>rzedniego spisu liczbę 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alt="Województwo warmińsko-mazurskie znalazło się w grupie dwunastu województw, w których odnotowano mniejszą w stosunku do poprzedniego spisu liczbę ludności&#10;" style="position:absolute;margin-left:450.75pt;margin-top:22.25pt;width:136.05pt;height:128.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" filled="f" stroked="f">
                <v:textbox>
                  <w:txbxContent>
                    <w:p w14:paraId="66113316" w14:textId="728B712D" w:rsidR="00D616D2" w:rsidRPr="00E95B8E" w:rsidRDefault="00A2197B" w:rsidP="00C22338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A2197B">
                        <w:t>Województwo warmińsko-</w:t>
                      </w:r>
                      <w:r>
                        <w:br/>
                        <w:t>-</w:t>
                      </w:r>
                      <w:r w:rsidRPr="00A2197B">
                        <w:t>mazurskie znalazło się</w:t>
                      </w:r>
                      <w:r w:rsidR="0008676B">
                        <w:t xml:space="preserve"> w </w:t>
                      </w:r>
                      <w:r w:rsidRPr="00A2197B">
                        <w:t>grupie dwunastu województw, w których</w:t>
                      </w:r>
                      <w:r w:rsidR="00A75411">
                        <w:t xml:space="preserve"> odnotowano mniejszą</w:t>
                      </w:r>
                      <w:r w:rsidR="0008676B">
                        <w:t xml:space="preserve"> w </w:t>
                      </w:r>
                      <w:r>
                        <w:t>stosunku</w:t>
                      </w:r>
                      <w:r w:rsidR="00C22338">
                        <w:t xml:space="preserve"> </w:t>
                      </w:r>
                      <w:r w:rsidRPr="00A2197B">
                        <w:t>do pop</w:t>
                      </w:r>
                      <w:r>
                        <w:t>rzedniego spisu liczbę ludności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143DA">
        <w:rPr>
          <w:rFonts w:ascii="Fira Sans" w:hAnsi="Fira Sans"/>
          <w:b/>
          <w:szCs w:val="19"/>
        </w:rPr>
        <w:t>Stan i struktu</w:t>
      </w:r>
      <w:r w:rsidR="00B45BC2">
        <w:rPr>
          <w:rFonts w:ascii="Fira Sans" w:hAnsi="Fira Sans"/>
          <w:b/>
          <w:szCs w:val="19"/>
        </w:rPr>
        <w:t>r</w:t>
      </w:r>
      <w:r w:rsidR="002143DA">
        <w:rPr>
          <w:rFonts w:ascii="Fira Sans" w:hAnsi="Fira Sans"/>
          <w:b/>
          <w:szCs w:val="19"/>
        </w:rPr>
        <w:t>a demograficzna ludności</w:t>
      </w:r>
    </w:p>
    <w:p w14:paraId="20ED1D4C" w14:textId="429E7BE8" w:rsidR="001950F1" w:rsidRPr="0008676B" w:rsidRDefault="00FA7A25" w:rsidP="00CB2698">
      <w:pPr>
        <w:suppressAutoHyphens/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215C41">
        <w:rPr>
          <w:rFonts w:eastAsia="Times New Roman" w:cs="Times New Roman"/>
          <w:szCs w:val="19"/>
          <w:lang w:eastAsia="pl-PL"/>
        </w:rPr>
        <w:t xml:space="preserve"> końcu marca 2021 r. w</w:t>
      </w:r>
      <w:r w:rsidR="001950F1" w:rsidRPr="001950F1">
        <w:rPr>
          <w:rFonts w:eastAsia="Times New Roman" w:cs="Times New Roman"/>
          <w:szCs w:val="19"/>
          <w:lang w:eastAsia="pl-PL"/>
        </w:rPr>
        <w:t>ojewództwo warmińsko-mazurskie zamieszkiwał</w:t>
      </w:r>
      <w:r w:rsidR="0008676B">
        <w:rPr>
          <w:rFonts w:eastAsia="Times New Roman" w:cs="Times New Roman"/>
          <w:szCs w:val="19"/>
          <w:lang w:eastAsia="pl-PL"/>
        </w:rPr>
        <w:t>o</w:t>
      </w:r>
      <w:r w:rsidR="001950F1" w:rsidRPr="001950F1">
        <w:rPr>
          <w:rFonts w:eastAsia="Times New Roman" w:cs="Times New Roman"/>
          <w:szCs w:val="19"/>
          <w:lang w:eastAsia="pl-PL"/>
        </w:rPr>
        <w:t xml:space="preserve"> 1</w:t>
      </w:r>
      <w:r w:rsidR="0008676B">
        <w:rPr>
          <w:rFonts w:eastAsia="Times New Roman" w:cs="Times New Roman"/>
          <w:szCs w:val="19"/>
          <w:lang w:eastAsia="pl-PL"/>
        </w:rPr>
        <w:t xml:space="preserve"> </w:t>
      </w:r>
      <w:r w:rsidR="001950F1">
        <w:rPr>
          <w:rFonts w:eastAsia="Times New Roman" w:cs="Times New Roman"/>
          <w:szCs w:val="19"/>
          <w:lang w:eastAsia="pl-PL"/>
        </w:rPr>
        <w:t>382</w:t>
      </w:r>
      <w:r w:rsidR="00850195">
        <w:rPr>
          <w:rFonts w:eastAsia="Times New Roman" w:cs="Times New Roman"/>
          <w:szCs w:val="19"/>
          <w:lang w:eastAsia="pl-PL"/>
        </w:rPr>
        <w:t>,2 tys.</w:t>
      </w:r>
      <w:r w:rsidR="0019167D">
        <w:rPr>
          <w:rFonts w:eastAsia="Times New Roman" w:cs="Times New Roman"/>
          <w:szCs w:val="19"/>
          <w:lang w:eastAsia="pl-PL"/>
        </w:rPr>
        <w:t xml:space="preserve"> </w:t>
      </w:r>
      <w:r w:rsidR="00215C41">
        <w:rPr>
          <w:rFonts w:eastAsia="Times New Roman" w:cs="Times New Roman"/>
          <w:szCs w:val="19"/>
          <w:lang w:eastAsia="pl-PL"/>
        </w:rPr>
        <w:t>os</w:t>
      </w:r>
      <w:r w:rsidR="00850195">
        <w:rPr>
          <w:rFonts w:eastAsia="Times New Roman" w:cs="Times New Roman"/>
          <w:szCs w:val="19"/>
          <w:lang w:eastAsia="pl-PL"/>
        </w:rPr>
        <w:t>ób</w:t>
      </w:r>
      <w:r w:rsidR="00AA645C">
        <w:rPr>
          <w:rFonts w:eastAsia="Times New Roman" w:cs="Times New Roman"/>
          <w:szCs w:val="19"/>
          <w:lang w:eastAsia="pl-PL"/>
        </w:rPr>
        <w:t xml:space="preserve"> (3,6% ludności </w:t>
      </w:r>
      <w:r w:rsidR="00215C41">
        <w:rPr>
          <w:rFonts w:eastAsia="Times New Roman" w:cs="Times New Roman"/>
          <w:szCs w:val="19"/>
          <w:lang w:eastAsia="pl-PL"/>
        </w:rPr>
        <w:t>kraju</w:t>
      </w:r>
      <w:r w:rsidR="009E3C08">
        <w:rPr>
          <w:rFonts w:eastAsia="Times New Roman" w:cs="Times New Roman"/>
          <w:szCs w:val="19"/>
          <w:lang w:eastAsia="pl-PL"/>
        </w:rPr>
        <w:t>)</w:t>
      </w:r>
      <w:r w:rsidR="00215C41">
        <w:rPr>
          <w:rFonts w:eastAsia="Times New Roman" w:cs="Times New Roman"/>
          <w:szCs w:val="19"/>
          <w:lang w:eastAsia="pl-PL"/>
        </w:rPr>
        <w:t>.</w:t>
      </w:r>
      <w:r w:rsidR="00D34976">
        <w:rPr>
          <w:rFonts w:eastAsia="Times New Roman" w:cs="Times New Roman"/>
          <w:szCs w:val="19"/>
          <w:lang w:eastAsia="pl-PL"/>
        </w:rPr>
        <w:t xml:space="preserve"> W </w:t>
      </w:r>
      <w:r w:rsidR="001950F1" w:rsidRPr="001950F1">
        <w:rPr>
          <w:rFonts w:eastAsia="Times New Roman" w:cs="Times New Roman"/>
          <w:szCs w:val="19"/>
          <w:lang w:eastAsia="pl-PL"/>
        </w:rPr>
        <w:t>porównaniu z</w:t>
      </w:r>
      <w:r w:rsidR="005F5924">
        <w:rPr>
          <w:rFonts w:eastAsia="Times New Roman" w:cs="Times New Roman"/>
          <w:szCs w:val="19"/>
          <w:lang w:eastAsia="pl-PL"/>
        </w:rPr>
        <w:t xml:space="preserve"> danymi </w:t>
      </w:r>
      <w:r w:rsidR="009B0C89">
        <w:rPr>
          <w:rFonts w:eastAsia="Times New Roman" w:cs="Times New Roman"/>
          <w:szCs w:val="19"/>
          <w:lang w:eastAsia="pl-PL"/>
        </w:rPr>
        <w:t>uzyskanymi podczas spisu powszechnego w</w:t>
      </w:r>
      <w:r w:rsidR="00AA645C">
        <w:rPr>
          <w:rFonts w:eastAsia="Times New Roman" w:cs="Times New Roman"/>
          <w:szCs w:val="19"/>
          <w:lang w:eastAsia="pl-PL"/>
        </w:rPr>
        <w:t> </w:t>
      </w:r>
      <w:r w:rsidR="009B0C89">
        <w:rPr>
          <w:rFonts w:eastAsia="Times New Roman" w:cs="Times New Roman"/>
          <w:szCs w:val="19"/>
          <w:lang w:eastAsia="pl-PL"/>
        </w:rPr>
        <w:t xml:space="preserve">2011 r. </w:t>
      </w:r>
      <w:r w:rsidR="005F5924">
        <w:rPr>
          <w:rFonts w:eastAsia="Times New Roman" w:cs="Times New Roman"/>
          <w:szCs w:val="19"/>
          <w:lang w:eastAsia="pl-PL"/>
        </w:rPr>
        <w:t>l</w:t>
      </w:r>
      <w:r w:rsidR="001950F1" w:rsidRPr="001950F1">
        <w:rPr>
          <w:rFonts w:eastAsia="Times New Roman" w:cs="Times New Roman"/>
          <w:szCs w:val="19"/>
          <w:lang w:eastAsia="pl-PL"/>
        </w:rPr>
        <w:t xml:space="preserve">iczba ludności </w:t>
      </w:r>
      <w:r w:rsidR="001950F1" w:rsidRPr="0008676B">
        <w:rPr>
          <w:rFonts w:eastAsia="Times New Roman" w:cs="Times New Roman"/>
          <w:color w:val="000000" w:themeColor="text1"/>
          <w:szCs w:val="19"/>
          <w:lang w:eastAsia="pl-PL"/>
        </w:rPr>
        <w:t xml:space="preserve">zmniejszyła się o </w:t>
      </w:r>
      <w:r w:rsidR="005F5924" w:rsidRPr="0008676B">
        <w:rPr>
          <w:rFonts w:eastAsia="Times New Roman" w:cs="Times New Roman"/>
          <w:color w:val="000000" w:themeColor="text1"/>
          <w:szCs w:val="19"/>
          <w:lang w:eastAsia="pl-PL"/>
        </w:rPr>
        <w:t>69</w:t>
      </w:r>
      <w:r w:rsidR="00850195" w:rsidRPr="0008676B">
        <w:rPr>
          <w:rFonts w:eastAsia="Times New Roman" w:cs="Times New Roman"/>
          <w:color w:val="000000" w:themeColor="text1"/>
          <w:szCs w:val="19"/>
          <w:lang w:eastAsia="pl-PL"/>
        </w:rPr>
        <w:t>,9 tys.</w:t>
      </w:r>
      <w:r w:rsidR="005F5924" w:rsidRPr="0008676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B0C89" w:rsidRPr="0008676B">
        <w:rPr>
          <w:rFonts w:eastAsia="Times New Roman" w:cs="Times New Roman"/>
          <w:color w:val="000000" w:themeColor="text1"/>
          <w:szCs w:val="19"/>
          <w:lang w:eastAsia="pl-PL"/>
        </w:rPr>
        <w:t>osób,</w:t>
      </w:r>
      <w:r w:rsidR="00442D52" w:rsidRPr="0008676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950F1" w:rsidRPr="0008676B">
        <w:rPr>
          <w:rFonts w:eastAsia="Times New Roman" w:cs="Times New Roman"/>
          <w:color w:val="000000" w:themeColor="text1"/>
          <w:szCs w:val="19"/>
          <w:lang w:eastAsia="pl-PL"/>
        </w:rPr>
        <w:t xml:space="preserve">tj. o </w:t>
      </w:r>
      <w:r w:rsidR="005F5924" w:rsidRPr="0008676B">
        <w:rPr>
          <w:rFonts w:eastAsia="Times New Roman" w:cs="Times New Roman"/>
          <w:color w:val="000000" w:themeColor="text1"/>
          <w:szCs w:val="19"/>
          <w:lang w:eastAsia="pl-PL"/>
        </w:rPr>
        <w:t>4,8%</w:t>
      </w:r>
      <w:r w:rsidR="001950F1" w:rsidRPr="0008676B">
        <w:rPr>
          <w:rFonts w:eastAsia="Times New Roman" w:cs="Times New Roman"/>
          <w:color w:val="000000" w:themeColor="text1"/>
          <w:szCs w:val="19"/>
          <w:lang w:eastAsia="pl-PL"/>
        </w:rPr>
        <w:t xml:space="preserve"> (w Polsce o </w:t>
      </w:r>
      <w:r w:rsidR="000529DE" w:rsidRPr="0008676B">
        <w:rPr>
          <w:rFonts w:eastAsia="Times New Roman" w:cs="Times New Roman"/>
          <w:color w:val="000000" w:themeColor="text1"/>
          <w:szCs w:val="19"/>
          <w:lang w:eastAsia="pl-PL"/>
        </w:rPr>
        <w:t>1,2%)</w:t>
      </w:r>
      <w:r w:rsidR="003F78B2" w:rsidRPr="0008676B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1DC6BE62" w14:textId="77777777" w:rsidR="0008676B" w:rsidRDefault="002C0F07" w:rsidP="00CB2698">
      <w:pPr>
        <w:pStyle w:val="Tytutablicy"/>
        <w:suppressAutoHyphens/>
        <w:spacing w:after="0"/>
        <w:ind w:left="851" w:hanging="851"/>
      </w:pPr>
      <w:r w:rsidRPr="00F049AB">
        <w:t xml:space="preserve">Tablica 1. </w:t>
      </w:r>
      <w:r>
        <w:t>Ludność</w:t>
      </w:r>
    </w:p>
    <w:p w14:paraId="59D78BBE" w14:textId="6C827A15" w:rsidR="002C0F07" w:rsidRDefault="002C0F07" w:rsidP="00CB2698">
      <w:pPr>
        <w:pStyle w:val="Tytutablicy"/>
        <w:suppressAutoHyphens/>
        <w:spacing w:before="0"/>
        <w:ind w:left="1702" w:hanging="851"/>
        <w:rPr>
          <w:b w:val="0"/>
        </w:rPr>
      </w:pPr>
      <w:r w:rsidRPr="00E346CA">
        <w:rPr>
          <w:b w:val="0"/>
        </w:rPr>
        <w:t>Stan</w:t>
      </w:r>
      <w:r>
        <w:rPr>
          <w:b w:val="0"/>
        </w:rPr>
        <w:t xml:space="preserve"> w dniu 31 </w:t>
      </w:r>
      <w:r w:rsidR="003F78B2">
        <w:rPr>
          <w:b w:val="0"/>
        </w:rPr>
        <w:t>marca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1751"/>
        <w:gridCol w:w="1751"/>
        <w:gridCol w:w="895"/>
        <w:gridCol w:w="1751"/>
        <w:gridCol w:w="895"/>
        <w:gridCol w:w="895"/>
      </w:tblGrid>
      <w:tr w:rsidR="00A33183" w14:paraId="111C3B86" w14:textId="77777777" w:rsidTr="0018465F">
        <w:trPr>
          <w:trHeight w:hRule="exact" w:val="454"/>
        </w:trPr>
        <w:tc>
          <w:tcPr>
            <w:tcW w:w="2268" w:type="dxa"/>
            <w:vMerge w:val="restart"/>
            <w:noWrap/>
            <w:vAlign w:val="center"/>
            <w:hideMark/>
          </w:tcPr>
          <w:p w14:paraId="3D18E68B" w14:textId="77777777" w:rsidR="00A33183" w:rsidRPr="00F049AB" w:rsidRDefault="00A33183" w:rsidP="00CB2698">
            <w:pPr>
              <w:pStyle w:val="Tablicagwka"/>
              <w:suppressAutoHyphens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134" w:type="dxa"/>
            <w:gridSpan w:val="2"/>
            <w:tcBorders>
              <w:bottom w:val="single" w:sz="4" w:space="0" w:color="001D77"/>
            </w:tcBorders>
            <w:vAlign w:val="center"/>
            <w:hideMark/>
          </w:tcPr>
          <w:p w14:paraId="08BB457D" w14:textId="4E29198F" w:rsidR="00A33183" w:rsidRDefault="00A33183" w:rsidP="00CB2698">
            <w:pPr>
              <w:pStyle w:val="Tablicagwkarodek"/>
              <w:suppressAutoHyphens/>
            </w:pPr>
            <w:r>
              <w:t>2011</w:t>
            </w:r>
          </w:p>
          <w:p w14:paraId="6A0EA637" w14:textId="3241287E" w:rsidR="00A33183" w:rsidRDefault="00A33183" w:rsidP="00CB2698">
            <w:pPr>
              <w:pStyle w:val="Tablicagwkarodek"/>
              <w:suppressAutoHyphens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2019</w:t>
            </w:r>
          </w:p>
        </w:tc>
        <w:tc>
          <w:tcPr>
            <w:tcW w:w="1134" w:type="dxa"/>
            <w:gridSpan w:val="3"/>
            <w:tcBorders>
              <w:bottom w:val="single" w:sz="4" w:space="0" w:color="001D77"/>
            </w:tcBorders>
            <w:vAlign w:val="center"/>
          </w:tcPr>
          <w:p w14:paraId="0592A0D7" w14:textId="63327D88" w:rsidR="00A33183" w:rsidRDefault="00A33183" w:rsidP="00CB2698">
            <w:pPr>
              <w:pStyle w:val="Tablicagwkarodek"/>
              <w:suppressAutoHyphens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A33183" w14:paraId="3B160EC0" w14:textId="77777777" w:rsidTr="0018465F">
        <w:trPr>
          <w:trHeight w:hRule="exact" w:val="737"/>
        </w:trPr>
        <w:tc>
          <w:tcPr>
            <w:tcW w:w="2268" w:type="dxa"/>
            <w:vMerge/>
            <w:noWrap/>
            <w:vAlign w:val="bottom"/>
          </w:tcPr>
          <w:p w14:paraId="58E56457" w14:textId="77777777" w:rsidR="00A33183" w:rsidRDefault="00A33183" w:rsidP="00CB2698">
            <w:pPr>
              <w:pStyle w:val="Tablicaboczek"/>
              <w:suppressAutoHyphens/>
            </w:pPr>
          </w:p>
        </w:tc>
        <w:tc>
          <w:tcPr>
            <w:tcW w:w="2268" w:type="dxa"/>
            <w:tcBorders>
              <w:top w:val="single" w:sz="4" w:space="0" w:color="001D77"/>
            </w:tcBorders>
            <w:vAlign w:val="center"/>
          </w:tcPr>
          <w:p w14:paraId="7347333F" w14:textId="44C7D786" w:rsidR="00A33183" w:rsidRDefault="008C34F6" w:rsidP="00CB2698">
            <w:pPr>
              <w:pStyle w:val="Tablicadanerodek"/>
              <w:suppressAutoHyphens/>
              <w:jc w:val="center"/>
            </w:pPr>
            <w:r>
              <w:t>w</w:t>
            </w:r>
            <w:r w:rsidR="0018465F">
              <w:t xml:space="preserve"> liczbach</w:t>
            </w:r>
            <w:r w:rsidR="0008676B">
              <w:t xml:space="preserve"> </w:t>
            </w:r>
            <w:r w:rsidR="0018465F"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14:paraId="0D85E955" w14:textId="1EA1A548" w:rsidR="00A33183" w:rsidRDefault="00A33183" w:rsidP="00CB2698">
            <w:pPr>
              <w:pStyle w:val="Tablicadanerodek"/>
              <w:suppressAutoHyphens/>
              <w:jc w:val="center"/>
            </w:pPr>
            <w:r>
              <w:t>w %</w:t>
            </w:r>
          </w:p>
        </w:tc>
        <w:tc>
          <w:tcPr>
            <w:tcW w:w="2268" w:type="dxa"/>
            <w:tcBorders>
              <w:top w:val="single" w:sz="4" w:space="0" w:color="001D77"/>
            </w:tcBorders>
            <w:vAlign w:val="center"/>
          </w:tcPr>
          <w:p w14:paraId="655515A7" w14:textId="5F92F9FF" w:rsidR="00A33183" w:rsidRDefault="008C34F6" w:rsidP="00CB2698">
            <w:pPr>
              <w:pStyle w:val="Tablicadanerodek"/>
              <w:suppressAutoHyphens/>
              <w:jc w:val="center"/>
            </w:pPr>
            <w:r>
              <w:t>w</w:t>
            </w:r>
            <w:r w:rsidR="0018465F">
              <w:t xml:space="preserve"> liczbach</w:t>
            </w:r>
            <w:r w:rsidR="0008676B">
              <w:t xml:space="preserve"> </w:t>
            </w:r>
            <w:r w:rsidR="0018465F"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14:paraId="0C2C9537" w14:textId="33D12B82" w:rsidR="00A33183" w:rsidRDefault="00A33183" w:rsidP="00CB2698">
            <w:pPr>
              <w:pStyle w:val="Tablicadanerodek"/>
              <w:suppressAutoHyphens/>
              <w:jc w:val="center"/>
            </w:pPr>
            <w:r>
              <w:t>w %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14:paraId="256527E3" w14:textId="43CA1889" w:rsidR="00A33183" w:rsidRDefault="00A33183" w:rsidP="00CB2698">
            <w:pPr>
              <w:pStyle w:val="Tablicadanerodek"/>
              <w:suppressAutoHyphens/>
              <w:jc w:val="center"/>
            </w:pPr>
            <w:r>
              <w:t>2011=100</w:t>
            </w:r>
          </w:p>
        </w:tc>
      </w:tr>
      <w:tr w:rsidR="00982A5C" w14:paraId="23ECE509" w14:textId="77777777" w:rsidTr="0018465F">
        <w:trPr>
          <w:trHeight w:hRule="exact" w:val="454"/>
        </w:trPr>
        <w:tc>
          <w:tcPr>
            <w:tcW w:w="2268" w:type="dxa"/>
            <w:noWrap/>
            <w:vAlign w:val="bottom"/>
          </w:tcPr>
          <w:p w14:paraId="0B9BA73A" w14:textId="77777777" w:rsidR="00982A5C" w:rsidRDefault="00982A5C" w:rsidP="00CB2698">
            <w:pPr>
              <w:pStyle w:val="Tablicaboczek"/>
              <w:suppressAutoHyphens/>
            </w:pPr>
            <w:r>
              <w:t>Ogółem</w:t>
            </w:r>
          </w:p>
        </w:tc>
        <w:tc>
          <w:tcPr>
            <w:tcW w:w="2268" w:type="dxa"/>
            <w:vAlign w:val="bottom"/>
          </w:tcPr>
          <w:p w14:paraId="6D6B1D1B" w14:textId="686B65A0" w:rsidR="00982A5C" w:rsidRDefault="002C1587" w:rsidP="00CB2698">
            <w:pPr>
              <w:pStyle w:val="Tablicadanerodek"/>
              <w:suppressAutoHyphens/>
              <w:ind w:right="113"/>
            </w:pPr>
            <w:r w:rsidRPr="002C1587">
              <w:t>1</w:t>
            </w:r>
            <w:r w:rsidR="0008676B">
              <w:t xml:space="preserve"> </w:t>
            </w:r>
            <w:r w:rsidRPr="002C1587">
              <w:t>452</w:t>
            </w:r>
            <w:r>
              <w:t xml:space="preserve"> </w:t>
            </w:r>
            <w:r w:rsidRPr="002C1587">
              <w:t>147</w:t>
            </w:r>
          </w:p>
        </w:tc>
        <w:tc>
          <w:tcPr>
            <w:tcW w:w="1134" w:type="dxa"/>
            <w:vAlign w:val="bottom"/>
          </w:tcPr>
          <w:p w14:paraId="41488820" w14:textId="56AA8F97" w:rsidR="00982A5C" w:rsidRDefault="00982A5C" w:rsidP="00CB2698">
            <w:pPr>
              <w:pStyle w:val="Tablicadanerodek"/>
              <w:suppressAutoHyphens/>
              <w:ind w:right="113"/>
            </w:pPr>
            <w:r>
              <w:t>100,0</w:t>
            </w:r>
          </w:p>
        </w:tc>
        <w:tc>
          <w:tcPr>
            <w:tcW w:w="2268" w:type="dxa"/>
            <w:vAlign w:val="bottom"/>
          </w:tcPr>
          <w:p w14:paraId="169AFC15" w14:textId="5E01D583" w:rsidR="00982A5C" w:rsidRDefault="002C1587" w:rsidP="00CB2698">
            <w:pPr>
              <w:pStyle w:val="Tablicadanerodek"/>
              <w:suppressAutoHyphens/>
              <w:ind w:right="113"/>
            </w:pPr>
            <w:r w:rsidRPr="002C1587">
              <w:t>1</w:t>
            </w:r>
            <w:r w:rsidR="0008676B">
              <w:t xml:space="preserve"> </w:t>
            </w:r>
            <w:r w:rsidRPr="002C1587">
              <w:t>382</w:t>
            </w:r>
            <w:r>
              <w:t xml:space="preserve"> </w:t>
            </w:r>
            <w:r w:rsidRPr="002C1587">
              <w:t>232</w:t>
            </w:r>
          </w:p>
        </w:tc>
        <w:tc>
          <w:tcPr>
            <w:tcW w:w="1134" w:type="dxa"/>
            <w:vAlign w:val="bottom"/>
          </w:tcPr>
          <w:p w14:paraId="52C57DE8" w14:textId="0881FB30" w:rsidR="00982A5C" w:rsidRDefault="00982A5C" w:rsidP="00CB2698">
            <w:pPr>
              <w:pStyle w:val="Tablicadanerodek"/>
              <w:suppressAutoHyphens/>
              <w:ind w:right="113"/>
            </w:pPr>
            <w:r>
              <w:t>100,0</w:t>
            </w:r>
          </w:p>
        </w:tc>
        <w:tc>
          <w:tcPr>
            <w:tcW w:w="1134" w:type="dxa"/>
            <w:vAlign w:val="bottom"/>
          </w:tcPr>
          <w:p w14:paraId="7D7C03AC" w14:textId="12E887BC" w:rsidR="00982A5C" w:rsidRDefault="00982A5C" w:rsidP="00CB2698">
            <w:pPr>
              <w:pStyle w:val="Tablicadanerodek"/>
              <w:suppressAutoHyphens/>
              <w:ind w:right="113"/>
            </w:pPr>
            <w:r>
              <w:t>95,2</w:t>
            </w:r>
          </w:p>
        </w:tc>
      </w:tr>
      <w:tr w:rsidR="00A2197B" w14:paraId="7F544219" w14:textId="77777777" w:rsidTr="0018465F">
        <w:trPr>
          <w:trHeight w:hRule="exact" w:val="454"/>
        </w:trPr>
        <w:tc>
          <w:tcPr>
            <w:tcW w:w="2268" w:type="dxa"/>
            <w:noWrap/>
            <w:vAlign w:val="bottom"/>
          </w:tcPr>
          <w:p w14:paraId="1447A525" w14:textId="20AA2602" w:rsidR="00A2197B" w:rsidRDefault="00B941BF" w:rsidP="00CB2698">
            <w:pPr>
              <w:pStyle w:val="Tablicaboczek"/>
              <w:suppressAutoHyphens/>
              <w:ind w:left="176"/>
            </w:pPr>
            <w:r>
              <w:t>m</w:t>
            </w:r>
            <w:r w:rsidR="00A2197B">
              <w:t>iasto</w:t>
            </w:r>
          </w:p>
        </w:tc>
        <w:tc>
          <w:tcPr>
            <w:tcW w:w="2268" w:type="dxa"/>
            <w:vAlign w:val="bottom"/>
          </w:tcPr>
          <w:p w14:paraId="1B973F81" w14:textId="72DB6885" w:rsidR="00A2197B" w:rsidRDefault="00A2197B" w:rsidP="00CB2698">
            <w:pPr>
              <w:pStyle w:val="Tablicadanerodek"/>
              <w:suppressAutoHyphens/>
              <w:ind w:right="113"/>
            </w:pPr>
            <w:r>
              <w:t>863</w:t>
            </w:r>
            <w:r w:rsidR="0008676B">
              <w:t xml:space="preserve"> </w:t>
            </w:r>
            <w:r>
              <w:t>355</w:t>
            </w:r>
          </w:p>
        </w:tc>
        <w:tc>
          <w:tcPr>
            <w:tcW w:w="1134" w:type="dxa"/>
            <w:vAlign w:val="bottom"/>
          </w:tcPr>
          <w:p w14:paraId="146C0125" w14:textId="77777777" w:rsidR="00A2197B" w:rsidRDefault="00A2197B" w:rsidP="00CB2698">
            <w:pPr>
              <w:pStyle w:val="Tablicadanerodek"/>
              <w:suppressAutoHyphens/>
              <w:ind w:right="113"/>
            </w:pPr>
            <w:r>
              <w:t>59,5</w:t>
            </w:r>
          </w:p>
        </w:tc>
        <w:tc>
          <w:tcPr>
            <w:tcW w:w="2268" w:type="dxa"/>
            <w:vAlign w:val="bottom"/>
          </w:tcPr>
          <w:p w14:paraId="0E74B4A6" w14:textId="4DFE3A96" w:rsidR="00A2197B" w:rsidRDefault="0008676B" w:rsidP="00CB2698">
            <w:pPr>
              <w:pStyle w:val="Tablicadanerodek"/>
              <w:suppressAutoHyphens/>
              <w:ind w:right="113"/>
            </w:pPr>
            <w:r>
              <w:t xml:space="preserve">819 </w:t>
            </w:r>
            <w:r w:rsidR="00A2197B">
              <w:t>034</w:t>
            </w:r>
          </w:p>
        </w:tc>
        <w:tc>
          <w:tcPr>
            <w:tcW w:w="1134" w:type="dxa"/>
            <w:vAlign w:val="bottom"/>
          </w:tcPr>
          <w:p w14:paraId="2E42ED5E" w14:textId="77777777" w:rsidR="00A2197B" w:rsidRDefault="00A2197B" w:rsidP="00CB2698">
            <w:pPr>
              <w:pStyle w:val="Tablicadanerodek"/>
              <w:suppressAutoHyphens/>
              <w:ind w:right="113"/>
            </w:pPr>
            <w:r>
              <w:t>59,3</w:t>
            </w:r>
          </w:p>
        </w:tc>
        <w:tc>
          <w:tcPr>
            <w:tcW w:w="1134" w:type="dxa"/>
            <w:vAlign w:val="bottom"/>
          </w:tcPr>
          <w:p w14:paraId="5898F74E" w14:textId="77777777" w:rsidR="00A2197B" w:rsidRDefault="00A2197B" w:rsidP="00CB2698">
            <w:pPr>
              <w:pStyle w:val="Tablicadanerodek"/>
              <w:suppressAutoHyphens/>
              <w:ind w:right="113"/>
            </w:pPr>
            <w:r>
              <w:t>94,9</w:t>
            </w:r>
          </w:p>
        </w:tc>
      </w:tr>
      <w:tr w:rsidR="00A2197B" w14:paraId="0F126F89" w14:textId="77777777" w:rsidTr="0018465F">
        <w:trPr>
          <w:trHeight w:hRule="exact" w:val="454"/>
        </w:trPr>
        <w:tc>
          <w:tcPr>
            <w:tcW w:w="2268" w:type="dxa"/>
            <w:tcBorders>
              <w:bottom w:val="nil"/>
            </w:tcBorders>
            <w:noWrap/>
            <w:vAlign w:val="bottom"/>
          </w:tcPr>
          <w:p w14:paraId="29EB7063" w14:textId="7BDDADC4" w:rsidR="00A2197B" w:rsidRDefault="00B941BF" w:rsidP="00CB2698">
            <w:pPr>
              <w:pStyle w:val="Tablicaboczek"/>
              <w:suppressAutoHyphens/>
              <w:ind w:left="176"/>
            </w:pPr>
            <w:r>
              <w:t>w</w:t>
            </w:r>
            <w:r w:rsidR="00A2197B">
              <w:t>ieś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484348BA" w14:textId="5C10C96D" w:rsidR="00A2197B" w:rsidRDefault="0008676B" w:rsidP="00CB2698">
            <w:pPr>
              <w:pStyle w:val="Tablicadanerodek"/>
              <w:suppressAutoHyphens/>
              <w:ind w:right="113"/>
            </w:pPr>
            <w:r>
              <w:t xml:space="preserve">588 </w:t>
            </w:r>
            <w:r w:rsidR="00A2197B">
              <w:t>792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14:paraId="5849DB57" w14:textId="77777777" w:rsidR="00A2197B" w:rsidRDefault="00A2197B" w:rsidP="00CB2698">
            <w:pPr>
              <w:pStyle w:val="Tablicadanerodek"/>
              <w:suppressAutoHyphens/>
              <w:ind w:right="113"/>
            </w:pPr>
            <w:r>
              <w:t>40,5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2470754B" w14:textId="77777777" w:rsidR="00A2197B" w:rsidRDefault="00A2197B" w:rsidP="00CB2698">
            <w:pPr>
              <w:pStyle w:val="Tablicadanerodek"/>
              <w:suppressAutoHyphens/>
              <w:ind w:right="113"/>
            </w:pPr>
            <w:r>
              <w:t>563 198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14:paraId="09508C2D" w14:textId="77777777" w:rsidR="00A2197B" w:rsidRDefault="00A2197B" w:rsidP="00CB2698">
            <w:pPr>
              <w:pStyle w:val="Tablicadanerodek"/>
              <w:suppressAutoHyphens/>
              <w:ind w:right="113"/>
            </w:pPr>
            <w:r>
              <w:t>40,7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14:paraId="721E4A39" w14:textId="77777777" w:rsidR="00A2197B" w:rsidRDefault="00A2197B" w:rsidP="00CB2698">
            <w:pPr>
              <w:pStyle w:val="Tablicadanerodek"/>
              <w:suppressAutoHyphens/>
              <w:ind w:right="113"/>
            </w:pPr>
            <w:r>
              <w:t>95,7</w:t>
            </w:r>
          </w:p>
        </w:tc>
      </w:tr>
      <w:tr w:rsidR="00982A5C" w14:paraId="7912065F" w14:textId="77777777" w:rsidTr="0018465F">
        <w:trPr>
          <w:trHeight w:hRule="exact" w:val="454"/>
        </w:trPr>
        <w:tc>
          <w:tcPr>
            <w:tcW w:w="2268" w:type="dxa"/>
            <w:noWrap/>
            <w:vAlign w:val="bottom"/>
            <w:hideMark/>
          </w:tcPr>
          <w:p w14:paraId="521B4B02" w14:textId="77777777" w:rsidR="00982A5C" w:rsidRDefault="00982A5C" w:rsidP="00CB2698">
            <w:pPr>
              <w:pStyle w:val="Tablicaboczek"/>
              <w:suppressAutoHyphens/>
            </w:pPr>
            <w:r>
              <w:t>Mężczyźni</w:t>
            </w:r>
          </w:p>
        </w:tc>
        <w:tc>
          <w:tcPr>
            <w:tcW w:w="2268" w:type="dxa"/>
            <w:vAlign w:val="bottom"/>
            <w:hideMark/>
          </w:tcPr>
          <w:p w14:paraId="7C19632A" w14:textId="79B9BEB2" w:rsidR="00982A5C" w:rsidRDefault="002C1587" w:rsidP="00CB2698">
            <w:pPr>
              <w:pStyle w:val="Tablicadanerodek"/>
              <w:suppressAutoHyphens/>
              <w:ind w:right="113"/>
            </w:pPr>
            <w:r w:rsidRPr="002C1587">
              <w:t>711</w:t>
            </w:r>
            <w:r>
              <w:t xml:space="preserve"> </w:t>
            </w:r>
            <w:r w:rsidRPr="002C1587">
              <w:t>468</w:t>
            </w:r>
          </w:p>
        </w:tc>
        <w:tc>
          <w:tcPr>
            <w:tcW w:w="1134" w:type="dxa"/>
            <w:vAlign w:val="bottom"/>
          </w:tcPr>
          <w:p w14:paraId="74FE417C" w14:textId="0D2AB1FA" w:rsidR="00982A5C" w:rsidRDefault="00982A5C" w:rsidP="00CB2698">
            <w:pPr>
              <w:pStyle w:val="Tablicadanerodek"/>
              <w:suppressAutoHyphens/>
              <w:ind w:right="113"/>
            </w:pPr>
            <w:r>
              <w:t>49,0</w:t>
            </w:r>
          </w:p>
        </w:tc>
        <w:tc>
          <w:tcPr>
            <w:tcW w:w="2268" w:type="dxa"/>
            <w:vAlign w:val="bottom"/>
          </w:tcPr>
          <w:p w14:paraId="59231C5E" w14:textId="22384C95" w:rsidR="00982A5C" w:rsidRDefault="002C1587" w:rsidP="00CB2698">
            <w:pPr>
              <w:pStyle w:val="Tablicadanerodek"/>
              <w:suppressAutoHyphens/>
              <w:ind w:right="113"/>
            </w:pPr>
            <w:r w:rsidRPr="002C1587">
              <w:t>675</w:t>
            </w:r>
            <w:r>
              <w:t xml:space="preserve"> </w:t>
            </w:r>
            <w:r w:rsidRPr="002C1587">
              <w:t>430</w:t>
            </w:r>
          </w:p>
        </w:tc>
        <w:tc>
          <w:tcPr>
            <w:tcW w:w="1134" w:type="dxa"/>
            <w:vAlign w:val="bottom"/>
          </w:tcPr>
          <w:p w14:paraId="330438C3" w14:textId="4B6B74A2" w:rsidR="00982A5C" w:rsidRDefault="00982A5C" w:rsidP="00CB2698">
            <w:pPr>
              <w:pStyle w:val="Tablicadanerodek"/>
              <w:suppressAutoHyphens/>
              <w:ind w:right="113"/>
            </w:pPr>
            <w:r>
              <w:t>48,9</w:t>
            </w:r>
          </w:p>
        </w:tc>
        <w:tc>
          <w:tcPr>
            <w:tcW w:w="1134" w:type="dxa"/>
            <w:vAlign w:val="bottom"/>
          </w:tcPr>
          <w:p w14:paraId="440258EC" w14:textId="05102FC4" w:rsidR="00982A5C" w:rsidRDefault="00982A5C" w:rsidP="00CB2698">
            <w:pPr>
              <w:pStyle w:val="Tablicadanerodek"/>
              <w:suppressAutoHyphens/>
              <w:ind w:right="113"/>
            </w:pPr>
            <w:r>
              <w:t>94,9</w:t>
            </w:r>
          </w:p>
        </w:tc>
      </w:tr>
      <w:tr w:rsidR="00982A5C" w14:paraId="430D03AD" w14:textId="77777777" w:rsidTr="0018465F">
        <w:trPr>
          <w:trHeight w:hRule="exact" w:val="454"/>
        </w:trPr>
        <w:tc>
          <w:tcPr>
            <w:tcW w:w="2268" w:type="dxa"/>
            <w:noWrap/>
            <w:vAlign w:val="bottom"/>
            <w:hideMark/>
          </w:tcPr>
          <w:p w14:paraId="438B6F23" w14:textId="77777777" w:rsidR="00982A5C" w:rsidRDefault="00982A5C" w:rsidP="00CB2698">
            <w:pPr>
              <w:pStyle w:val="Tablicaboczek"/>
              <w:suppressAutoHyphens/>
            </w:pPr>
            <w:r>
              <w:t>Kobiety</w:t>
            </w:r>
          </w:p>
        </w:tc>
        <w:tc>
          <w:tcPr>
            <w:tcW w:w="2268" w:type="dxa"/>
            <w:vAlign w:val="bottom"/>
            <w:hideMark/>
          </w:tcPr>
          <w:p w14:paraId="573358AC" w14:textId="0F30EEB0" w:rsidR="00982A5C" w:rsidRDefault="002C1587" w:rsidP="00CB2698">
            <w:pPr>
              <w:pStyle w:val="Tablicadanerodek"/>
              <w:suppressAutoHyphens/>
              <w:ind w:right="113"/>
            </w:pPr>
            <w:r w:rsidRPr="002C1587">
              <w:t>740</w:t>
            </w:r>
            <w:r>
              <w:t xml:space="preserve"> </w:t>
            </w:r>
            <w:r w:rsidRPr="002C1587">
              <w:t>679</w:t>
            </w:r>
          </w:p>
        </w:tc>
        <w:tc>
          <w:tcPr>
            <w:tcW w:w="1134" w:type="dxa"/>
            <w:vAlign w:val="bottom"/>
          </w:tcPr>
          <w:p w14:paraId="67DD98D9" w14:textId="330F78A4" w:rsidR="00982A5C" w:rsidRDefault="00363132" w:rsidP="00CB2698">
            <w:pPr>
              <w:pStyle w:val="Tablicadanerodek"/>
              <w:suppressAutoHyphens/>
              <w:ind w:right="113"/>
            </w:pPr>
            <w:r>
              <w:t>51,0</w:t>
            </w:r>
          </w:p>
        </w:tc>
        <w:tc>
          <w:tcPr>
            <w:tcW w:w="2268" w:type="dxa"/>
            <w:vAlign w:val="bottom"/>
          </w:tcPr>
          <w:p w14:paraId="3B3D98EB" w14:textId="21C4824A" w:rsidR="00982A5C" w:rsidRDefault="002C1587" w:rsidP="00CB2698">
            <w:pPr>
              <w:pStyle w:val="Tablicadanerodek"/>
              <w:suppressAutoHyphens/>
              <w:ind w:right="113"/>
            </w:pPr>
            <w:r w:rsidRPr="002C1587">
              <w:t>706</w:t>
            </w:r>
            <w:r>
              <w:t xml:space="preserve"> </w:t>
            </w:r>
            <w:r w:rsidRPr="002C1587">
              <w:t>802</w:t>
            </w:r>
          </w:p>
        </w:tc>
        <w:tc>
          <w:tcPr>
            <w:tcW w:w="1134" w:type="dxa"/>
            <w:vAlign w:val="bottom"/>
          </w:tcPr>
          <w:p w14:paraId="45205247" w14:textId="54CD6B83" w:rsidR="00982A5C" w:rsidRDefault="00982A5C" w:rsidP="00CB2698">
            <w:pPr>
              <w:pStyle w:val="Tablicadanerodek"/>
              <w:suppressAutoHyphens/>
              <w:ind w:right="113"/>
            </w:pPr>
            <w:r>
              <w:t>51,1</w:t>
            </w:r>
          </w:p>
        </w:tc>
        <w:tc>
          <w:tcPr>
            <w:tcW w:w="1134" w:type="dxa"/>
            <w:vAlign w:val="bottom"/>
          </w:tcPr>
          <w:p w14:paraId="04013EA5" w14:textId="2542F79A" w:rsidR="00982A5C" w:rsidRDefault="00982A5C" w:rsidP="00CB2698">
            <w:pPr>
              <w:pStyle w:val="Tablicadanerodek"/>
              <w:suppressAutoHyphens/>
              <w:ind w:right="113"/>
            </w:pPr>
            <w:r>
              <w:t>95,4</w:t>
            </w:r>
          </w:p>
        </w:tc>
      </w:tr>
    </w:tbl>
    <w:p w14:paraId="4DC15A3C" w14:textId="63870C92" w:rsidR="00621BB6" w:rsidRDefault="00621BB6" w:rsidP="005D7906">
      <w:pPr>
        <w:suppressAutoHyphens/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</w:t>
      </w:r>
      <w:r w:rsidRPr="00AF684C">
        <w:rPr>
          <w:rFonts w:eastAsia="Times New Roman" w:cs="Times New Roman"/>
          <w:szCs w:val="19"/>
          <w:lang w:eastAsia="pl-PL"/>
        </w:rPr>
        <w:t xml:space="preserve">województwie warmińsko-mazurskim zmniejszyła się zarówno liczba mieszkańców miast, jak i wsi. </w:t>
      </w:r>
      <w:r>
        <w:rPr>
          <w:rFonts w:eastAsia="Times New Roman" w:cs="Times New Roman"/>
          <w:szCs w:val="19"/>
          <w:lang w:eastAsia="pl-PL"/>
        </w:rPr>
        <w:t xml:space="preserve">Na koniec marca 2021 r. </w:t>
      </w:r>
      <w:r w:rsidRPr="00AF684C">
        <w:rPr>
          <w:rFonts w:eastAsia="Times New Roman" w:cs="Times New Roman"/>
          <w:szCs w:val="19"/>
          <w:lang w:eastAsia="pl-PL"/>
        </w:rPr>
        <w:t>w miastach województwa mieszkało 8</w:t>
      </w:r>
      <w:r>
        <w:rPr>
          <w:rFonts w:eastAsia="Times New Roman" w:cs="Times New Roman"/>
          <w:szCs w:val="19"/>
          <w:lang w:eastAsia="pl-PL"/>
        </w:rPr>
        <w:t>19</w:t>
      </w:r>
      <w:r w:rsidR="00850195">
        <w:rPr>
          <w:rFonts w:eastAsia="Times New Roman" w:cs="Times New Roman"/>
          <w:szCs w:val="19"/>
          <w:lang w:eastAsia="pl-PL"/>
        </w:rPr>
        <w:t>,0 tys.</w:t>
      </w:r>
      <w:r>
        <w:rPr>
          <w:rFonts w:eastAsia="Times New Roman" w:cs="Times New Roman"/>
          <w:szCs w:val="19"/>
          <w:lang w:eastAsia="pl-PL"/>
        </w:rPr>
        <w:t xml:space="preserve"> osób,</w:t>
      </w:r>
      <w:r w:rsidR="0040229E">
        <w:rPr>
          <w:rFonts w:eastAsia="Times New Roman" w:cs="Times New Roman"/>
          <w:szCs w:val="19"/>
          <w:lang w:eastAsia="pl-PL"/>
        </w:rPr>
        <w:t xml:space="preserve"> tj. </w:t>
      </w:r>
      <w:r w:rsidRPr="00AF684C">
        <w:rPr>
          <w:rFonts w:eastAsia="Times New Roman" w:cs="Times New Roman"/>
          <w:szCs w:val="19"/>
          <w:lang w:eastAsia="pl-PL"/>
        </w:rPr>
        <w:t>o</w:t>
      </w:r>
      <w:r w:rsidR="0040229E">
        <w:rPr>
          <w:rFonts w:eastAsia="Times New Roman" w:cs="Times New Roman"/>
          <w:szCs w:val="19"/>
          <w:lang w:eastAsia="pl-PL"/>
        </w:rPr>
        <w:t> </w:t>
      </w:r>
      <w:r>
        <w:rPr>
          <w:rFonts w:eastAsia="Times New Roman" w:cs="Times New Roman"/>
          <w:szCs w:val="19"/>
          <w:lang w:eastAsia="pl-PL"/>
        </w:rPr>
        <w:t>44</w:t>
      </w:r>
      <w:r w:rsidR="00850195">
        <w:rPr>
          <w:rFonts w:eastAsia="Times New Roman" w:cs="Times New Roman"/>
          <w:szCs w:val="19"/>
          <w:lang w:eastAsia="pl-PL"/>
        </w:rPr>
        <w:t>,3 tys.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AF684C">
        <w:rPr>
          <w:rFonts w:eastAsia="Times New Roman" w:cs="Times New Roman"/>
          <w:szCs w:val="19"/>
          <w:lang w:eastAsia="pl-PL"/>
        </w:rPr>
        <w:t>mniej niż w 20</w:t>
      </w:r>
      <w:r>
        <w:rPr>
          <w:rFonts w:eastAsia="Times New Roman" w:cs="Times New Roman"/>
          <w:szCs w:val="19"/>
          <w:lang w:eastAsia="pl-PL"/>
        </w:rPr>
        <w:t>11</w:t>
      </w:r>
      <w:r w:rsidRPr="00AF684C">
        <w:rPr>
          <w:rFonts w:eastAsia="Times New Roman" w:cs="Times New Roman"/>
          <w:szCs w:val="19"/>
          <w:lang w:eastAsia="pl-PL"/>
        </w:rPr>
        <w:t xml:space="preserve"> r. Liczba mieszkańców wsi wyniosła 5</w:t>
      </w:r>
      <w:r w:rsidR="00EF702A">
        <w:rPr>
          <w:rFonts w:eastAsia="Times New Roman" w:cs="Times New Roman"/>
          <w:szCs w:val="19"/>
          <w:lang w:eastAsia="pl-PL"/>
        </w:rPr>
        <w:t>63,2 tys.</w:t>
      </w:r>
      <w:r>
        <w:rPr>
          <w:rFonts w:eastAsia="Times New Roman" w:cs="Times New Roman"/>
          <w:szCs w:val="19"/>
          <w:lang w:eastAsia="pl-PL"/>
        </w:rPr>
        <w:t xml:space="preserve"> osób i była</w:t>
      </w:r>
      <w:r w:rsidR="0040229E">
        <w:rPr>
          <w:rFonts w:eastAsia="Times New Roman" w:cs="Times New Roman"/>
          <w:szCs w:val="19"/>
          <w:lang w:eastAsia="pl-PL"/>
        </w:rPr>
        <w:t xml:space="preserve"> o </w:t>
      </w:r>
      <w:r>
        <w:rPr>
          <w:rFonts w:eastAsia="Times New Roman" w:cs="Times New Roman"/>
          <w:szCs w:val="19"/>
          <w:lang w:eastAsia="pl-PL"/>
        </w:rPr>
        <w:t>25</w:t>
      </w:r>
      <w:r w:rsidR="0040229E">
        <w:rPr>
          <w:rFonts w:eastAsia="Times New Roman" w:cs="Times New Roman"/>
          <w:szCs w:val="19"/>
          <w:lang w:eastAsia="pl-PL"/>
        </w:rPr>
        <w:t>,6 </w:t>
      </w:r>
      <w:r w:rsidR="00EF702A">
        <w:rPr>
          <w:rFonts w:eastAsia="Times New Roman" w:cs="Times New Roman"/>
          <w:szCs w:val="19"/>
          <w:lang w:eastAsia="pl-PL"/>
        </w:rPr>
        <w:t xml:space="preserve">tys. </w:t>
      </w:r>
      <w:r>
        <w:rPr>
          <w:rFonts w:eastAsia="Times New Roman" w:cs="Times New Roman"/>
          <w:szCs w:val="19"/>
          <w:lang w:eastAsia="pl-PL"/>
        </w:rPr>
        <w:t>mniejsza n</w:t>
      </w:r>
      <w:r w:rsidRPr="00AF684C">
        <w:rPr>
          <w:rFonts w:eastAsia="Times New Roman" w:cs="Times New Roman"/>
          <w:szCs w:val="19"/>
          <w:lang w:eastAsia="pl-PL"/>
        </w:rPr>
        <w:t xml:space="preserve">iż </w:t>
      </w:r>
      <w:r w:rsidR="007E704C">
        <w:rPr>
          <w:rFonts w:eastAsia="Times New Roman" w:cs="Times New Roman"/>
          <w:szCs w:val="19"/>
          <w:lang w:eastAsia="pl-PL"/>
        </w:rPr>
        <w:t>dziesięć</w:t>
      </w:r>
      <w:r>
        <w:rPr>
          <w:rFonts w:eastAsia="Times New Roman" w:cs="Times New Roman"/>
          <w:szCs w:val="19"/>
          <w:lang w:eastAsia="pl-PL"/>
        </w:rPr>
        <w:t xml:space="preserve"> lat </w:t>
      </w:r>
      <w:r w:rsidRPr="00AF684C">
        <w:rPr>
          <w:rFonts w:eastAsia="Times New Roman" w:cs="Times New Roman"/>
          <w:szCs w:val="19"/>
          <w:lang w:eastAsia="pl-PL"/>
        </w:rPr>
        <w:t>wcześniej</w:t>
      </w:r>
      <w:r w:rsidR="0040229E">
        <w:rPr>
          <w:rFonts w:eastAsia="Times New Roman" w:cs="Times New Roman"/>
          <w:szCs w:val="19"/>
          <w:lang w:eastAsia="pl-PL"/>
        </w:rPr>
        <w:t>.</w:t>
      </w:r>
    </w:p>
    <w:p w14:paraId="0DAF8D29" w14:textId="422B9C80" w:rsidR="00621BB6" w:rsidRDefault="00621BB6" w:rsidP="005D790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Wskaźnik </w:t>
      </w:r>
      <w:r w:rsidRPr="000830C2">
        <w:rPr>
          <w:rFonts w:eastAsia="Times New Roman" w:cs="Times New Roman"/>
          <w:szCs w:val="19"/>
          <w:lang w:eastAsia="pl-PL"/>
        </w:rPr>
        <w:t xml:space="preserve">urbanizacji, określający </w:t>
      </w:r>
      <w:r w:rsidRPr="009B03C5">
        <w:rPr>
          <w:rFonts w:eastAsia="Times New Roman" w:cs="Times New Roman"/>
          <w:szCs w:val="19"/>
          <w:lang w:eastAsia="pl-PL"/>
        </w:rPr>
        <w:t>odsetek ludności mieszkającej w miastach, ukształtował się na poziomie 59,3% (w Polsce 59,8%) i w porównaniu z 2011 r. był o 0,2 p. proc. mniejszy</w:t>
      </w:r>
      <w:r w:rsidR="0040229E">
        <w:rPr>
          <w:rFonts w:eastAsia="Times New Roman" w:cs="Times New Roman"/>
          <w:szCs w:val="19"/>
          <w:lang w:eastAsia="pl-PL"/>
        </w:rPr>
        <w:t xml:space="preserve"> (w </w:t>
      </w:r>
      <w:r w:rsidRPr="009B03C5">
        <w:rPr>
          <w:rFonts w:eastAsia="Times New Roman" w:cs="Times New Roman"/>
          <w:szCs w:val="19"/>
          <w:lang w:eastAsia="pl-PL"/>
        </w:rPr>
        <w:t>kraju o 1,0 p. proc.). Udział mieszkańców wsi wzrósł i w 2021 r. ludność wiejska stanowiła 40,7% liczby ludności województwa (w Polsce 40,2%).</w:t>
      </w:r>
    </w:p>
    <w:p w14:paraId="7C01A5C7" w14:textId="5110DA7D" w:rsidR="0050372E" w:rsidRPr="0032604A" w:rsidRDefault="0050372E" w:rsidP="00CB2698">
      <w:pPr>
        <w:pStyle w:val="Tytutablicy"/>
        <w:suppressAutoHyphens/>
        <w:rPr>
          <w:rFonts w:cstheme="minorHAnsi"/>
          <w:noProof/>
          <w:color w:val="auto"/>
          <w:spacing w:val="-2"/>
        </w:rPr>
      </w:pPr>
      <w:r w:rsidRPr="0032604A">
        <w:rPr>
          <w:color w:val="auto"/>
        </w:rPr>
        <w:lastRenderedPageBreak/>
        <w:t>Mapa 1. Zmiana lic</w:t>
      </w:r>
      <w:r w:rsidR="0032604A">
        <w:rPr>
          <w:color w:val="auto"/>
        </w:rPr>
        <w:t>zby ludności w latach 2011–2021</w:t>
      </w:r>
    </w:p>
    <w:p w14:paraId="6641C01F" w14:textId="7E8F6CE6" w:rsidR="0050372E" w:rsidRDefault="009D1323" w:rsidP="00862DC1">
      <w:pPr>
        <w:suppressAutoHyphens/>
        <w:spacing w:before="24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2532623B" wp14:editId="5919F14C">
            <wp:extent cx="5122545" cy="2292985"/>
            <wp:effectExtent l="0" t="0" r="1905" b="0"/>
            <wp:docPr id="22" name="Obraz 22" descr="Mapa prezentująca zmianę liczby ludności w latach 2011–2021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a_1_zmiana ludności gminy_zmiana kolorów_krzywe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C107" w14:textId="777C0E50" w:rsidR="00926DDC" w:rsidRDefault="005D7906" w:rsidP="005D7906">
      <w:pPr>
        <w:suppressAutoHyphens/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5B51FBAA" wp14:editId="7EEC46AD">
                <wp:simplePos x="0" y="0"/>
                <wp:positionH relativeFrom="page">
                  <wp:posOffset>5721985</wp:posOffset>
                </wp:positionH>
                <wp:positionV relativeFrom="paragraph">
                  <wp:posOffset>2065655</wp:posOffset>
                </wp:positionV>
                <wp:extent cx="1727835" cy="1188720"/>
                <wp:effectExtent l="0" t="0" r="0" b="0"/>
                <wp:wrapTight wrapText="bothSides">
                  <wp:wrapPolygon edited="0">
                    <wp:start x="714" y="0"/>
                    <wp:lineTo x="714" y="21115"/>
                    <wp:lineTo x="20719" y="21115"/>
                    <wp:lineTo x="20719" y="0"/>
                    <wp:lineTo x="714" y="0"/>
                  </wp:wrapPolygon>
                </wp:wrapTight>
                <wp:docPr id="11" name="Pole tekstowe 11" descr="Województwo warmińsko-mazurskie było drugim, obok województwa podlaskiego, regionem o najmniejszej gęstości zaludnieni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18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E97F" w14:textId="4B134E8A" w:rsidR="004217F8" w:rsidRPr="004217F8" w:rsidRDefault="004217F8" w:rsidP="00C22338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Województwo warmińsko-</w:t>
                            </w:r>
                            <w:r>
                              <w:br/>
                              <w:t>-</w:t>
                            </w:r>
                            <w:r w:rsidRPr="004217F8">
                              <w:t>mazurskie było drugim</w:t>
                            </w:r>
                            <w:r w:rsidR="00743270">
                              <w:t>,</w:t>
                            </w:r>
                            <w:r>
                              <w:t xml:space="preserve"> obok woje</w:t>
                            </w:r>
                            <w:r w:rsidR="00743270">
                              <w:t>wództwa podlaskiego, regionem o </w:t>
                            </w:r>
                            <w:r w:rsidRPr="004217F8">
                              <w:t>najmniejszej gęstości zaludnienia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1FBAA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0" type="#_x0000_t202" alt="Województwo warmińsko-mazurskie było drugim, obok województwa podlaskiego, regionem o najmniejszej gęstości zaludnienia&#10;" style="position:absolute;margin-left:450.55pt;margin-top:162.65pt;width:136.05pt;height:93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" filled="f" stroked="f">
                <v:textbox>
                  <w:txbxContent>
                    <w:p w14:paraId="2DFCE97F" w14:textId="4B134E8A" w:rsidR="004217F8" w:rsidRPr="004217F8" w:rsidRDefault="004217F8" w:rsidP="00C22338">
                      <w:pPr>
                        <w:pStyle w:val="tekstzboku"/>
                        <w:suppressAutoHyphens/>
                        <w:spacing w:before="0"/>
                      </w:pPr>
                      <w:r>
                        <w:t>Województwo warmińsko-</w:t>
                      </w:r>
                      <w:r>
                        <w:br/>
                        <w:t>-</w:t>
                      </w:r>
                      <w:r w:rsidRPr="004217F8">
                        <w:t>mazurskie było drugim</w:t>
                      </w:r>
                      <w:r w:rsidR="00743270">
                        <w:t>,</w:t>
                      </w:r>
                      <w:r>
                        <w:t xml:space="preserve"> obok woje</w:t>
                      </w:r>
                      <w:r w:rsidR="00743270">
                        <w:t>wództwa podlaskiego, regionem o </w:t>
                      </w:r>
                      <w:r w:rsidRPr="004217F8">
                        <w:t>najmniejszej gęstości zaludnienia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80ABB">
        <w:rPr>
          <w:rFonts w:eastAsia="Times New Roman" w:cs="Times New Roman"/>
          <w:szCs w:val="19"/>
          <w:lang w:eastAsia="pl-PL"/>
        </w:rPr>
        <w:t>W większości gmin województwa warmińsko-mazurskiego odnotowano spadek liczby</w:t>
      </w:r>
      <w:r w:rsidR="00357891">
        <w:rPr>
          <w:rFonts w:eastAsia="Times New Roman" w:cs="Times New Roman"/>
          <w:szCs w:val="19"/>
          <w:lang w:eastAsia="pl-PL"/>
        </w:rPr>
        <w:t xml:space="preserve"> </w:t>
      </w:r>
      <w:r w:rsidR="00F80ABB">
        <w:rPr>
          <w:rFonts w:eastAsia="Times New Roman" w:cs="Times New Roman"/>
          <w:szCs w:val="19"/>
          <w:lang w:eastAsia="pl-PL"/>
        </w:rPr>
        <w:t xml:space="preserve">ludności w porównaniu z danymi z 2011 r. </w:t>
      </w:r>
      <w:r w:rsidR="00CF5FE7">
        <w:rPr>
          <w:rFonts w:eastAsia="Times New Roman" w:cs="Times New Roman"/>
          <w:szCs w:val="19"/>
          <w:lang w:eastAsia="pl-PL"/>
        </w:rPr>
        <w:t>W ujęciu procentowym n</w:t>
      </w:r>
      <w:r w:rsidR="00621BB6">
        <w:rPr>
          <w:rFonts w:eastAsia="Times New Roman" w:cs="Times New Roman"/>
          <w:szCs w:val="19"/>
          <w:lang w:eastAsia="pl-PL"/>
        </w:rPr>
        <w:t xml:space="preserve">ajwiększy ubytek ludności wystąpił w </w:t>
      </w:r>
      <w:r w:rsidR="00621BB6" w:rsidRPr="00FF61CD">
        <w:rPr>
          <w:rFonts w:eastAsia="Times New Roman" w:cs="Times New Roman"/>
          <w:color w:val="000000" w:themeColor="text1"/>
          <w:szCs w:val="19"/>
          <w:lang w:eastAsia="pl-PL"/>
        </w:rPr>
        <w:t xml:space="preserve">gminie Lelkowo, w której liczba mieszkańców zmniejszyła się o </w:t>
      </w:r>
      <w:r w:rsidR="00621BB6">
        <w:rPr>
          <w:rFonts w:eastAsia="Times New Roman" w:cs="Times New Roman"/>
          <w:szCs w:val="19"/>
          <w:lang w:eastAsia="pl-PL"/>
        </w:rPr>
        <w:t>19,1%.</w:t>
      </w:r>
      <w:r w:rsidR="00B53F4E">
        <w:rPr>
          <w:rFonts w:eastAsia="Times New Roman" w:cs="Times New Roman"/>
          <w:szCs w:val="19"/>
          <w:lang w:eastAsia="pl-PL"/>
        </w:rPr>
        <w:t xml:space="preserve"> </w:t>
      </w:r>
      <w:r w:rsidR="00843039">
        <w:rPr>
          <w:rFonts w:eastAsia="Times New Roman" w:cs="Times New Roman"/>
          <w:szCs w:val="19"/>
          <w:lang w:eastAsia="pl-PL"/>
        </w:rPr>
        <w:t>D</w:t>
      </w:r>
      <w:r w:rsidR="00B53F4E">
        <w:rPr>
          <w:rFonts w:eastAsia="Times New Roman" w:cs="Times New Roman"/>
          <w:szCs w:val="19"/>
          <w:lang w:eastAsia="pl-PL"/>
        </w:rPr>
        <w:t>o</w:t>
      </w:r>
      <w:r w:rsidR="00956C54">
        <w:rPr>
          <w:rFonts w:eastAsia="Times New Roman" w:cs="Times New Roman"/>
          <w:szCs w:val="19"/>
          <w:lang w:eastAsia="pl-PL"/>
        </w:rPr>
        <w:t xml:space="preserve"> </w:t>
      </w:r>
      <w:r w:rsidR="00311A66">
        <w:rPr>
          <w:rFonts w:eastAsia="Times New Roman" w:cs="Times New Roman"/>
          <w:szCs w:val="19"/>
          <w:lang w:eastAsia="pl-PL"/>
        </w:rPr>
        <w:t>g</w:t>
      </w:r>
      <w:r w:rsidR="00843039">
        <w:rPr>
          <w:rFonts w:eastAsia="Times New Roman" w:cs="Times New Roman"/>
          <w:szCs w:val="19"/>
          <w:lang w:eastAsia="pl-PL"/>
        </w:rPr>
        <w:t xml:space="preserve">rupy gmin o </w:t>
      </w:r>
      <w:r w:rsidR="00311A66">
        <w:rPr>
          <w:rFonts w:eastAsia="Times New Roman" w:cs="Times New Roman"/>
          <w:szCs w:val="19"/>
          <w:lang w:eastAsia="pl-PL"/>
        </w:rPr>
        <w:t xml:space="preserve">spadku liczby ludności powyżej 15,0% należały: </w:t>
      </w:r>
      <w:r w:rsidR="00843039">
        <w:rPr>
          <w:rFonts w:eastAsia="Times New Roman" w:cs="Times New Roman"/>
          <w:szCs w:val="19"/>
          <w:lang w:eastAsia="pl-PL"/>
        </w:rPr>
        <w:t xml:space="preserve">Reszel, Kolno, Godkowo, </w:t>
      </w:r>
      <w:r w:rsidR="00B53F4E">
        <w:rPr>
          <w:rFonts w:eastAsia="Times New Roman" w:cs="Times New Roman"/>
          <w:szCs w:val="19"/>
          <w:lang w:eastAsia="pl-PL"/>
        </w:rPr>
        <w:t xml:space="preserve">Pieniężno, Barciany, Wilczęta. </w:t>
      </w:r>
      <w:r w:rsidR="00F80ABB" w:rsidRPr="00D029E0">
        <w:rPr>
          <w:rFonts w:eastAsia="Times New Roman" w:cs="Times New Roman"/>
          <w:szCs w:val="19"/>
          <w:lang w:eastAsia="pl-PL"/>
        </w:rPr>
        <w:t xml:space="preserve">Na 116 gmin jedynie </w:t>
      </w:r>
      <w:r w:rsidR="00F80ABB">
        <w:rPr>
          <w:rFonts w:eastAsia="Times New Roman" w:cs="Times New Roman"/>
          <w:szCs w:val="19"/>
          <w:lang w:eastAsia="pl-PL"/>
        </w:rPr>
        <w:t xml:space="preserve">w 17 nastąpił </w:t>
      </w:r>
      <w:r w:rsidR="00FF61CD">
        <w:rPr>
          <w:rFonts w:eastAsia="Times New Roman" w:cs="Times New Roman"/>
          <w:szCs w:val="19"/>
          <w:lang w:eastAsia="pl-PL"/>
        </w:rPr>
        <w:t xml:space="preserve">wzrost </w:t>
      </w:r>
      <w:r w:rsidR="00F80ABB">
        <w:rPr>
          <w:rFonts w:eastAsia="Times New Roman" w:cs="Times New Roman"/>
          <w:szCs w:val="19"/>
          <w:lang w:eastAsia="pl-PL"/>
        </w:rPr>
        <w:t>liczby ludności</w:t>
      </w:r>
      <w:r w:rsidR="00926DDC">
        <w:rPr>
          <w:rFonts w:eastAsia="Times New Roman" w:cs="Times New Roman"/>
          <w:szCs w:val="19"/>
          <w:lang w:eastAsia="pl-PL"/>
        </w:rPr>
        <w:t>. Największym przyrostem charakteryzowały się g</w:t>
      </w:r>
      <w:r w:rsidR="00926DDC" w:rsidRPr="00926DDC">
        <w:rPr>
          <w:rFonts w:eastAsia="Times New Roman" w:cs="Times New Roman"/>
          <w:szCs w:val="19"/>
          <w:lang w:eastAsia="pl-PL"/>
        </w:rPr>
        <w:t>miny położone</w:t>
      </w:r>
      <w:r w:rsidR="00926DDC">
        <w:rPr>
          <w:rFonts w:eastAsia="Times New Roman" w:cs="Times New Roman"/>
          <w:szCs w:val="19"/>
          <w:lang w:eastAsia="pl-PL"/>
        </w:rPr>
        <w:t xml:space="preserve"> </w:t>
      </w:r>
      <w:r w:rsidR="00926DDC" w:rsidRPr="00926DDC">
        <w:rPr>
          <w:rFonts w:eastAsia="Times New Roman" w:cs="Times New Roman"/>
          <w:szCs w:val="19"/>
          <w:lang w:eastAsia="pl-PL"/>
        </w:rPr>
        <w:t>w bezpośrednim sąsiedztwie ośrodków miejskich</w:t>
      </w:r>
      <w:r w:rsidR="00926DDC">
        <w:rPr>
          <w:rFonts w:eastAsia="Times New Roman" w:cs="Times New Roman"/>
          <w:szCs w:val="19"/>
          <w:lang w:eastAsia="pl-PL"/>
        </w:rPr>
        <w:t>. Wzrost odnotowały wszystkie gminy przylegające do Olsztyna</w:t>
      </w:r>
      <w:r w:rsidR="003E6D22">
        <w:rPr>
          <w:rFonts w:eastAsia="Times New Roman" w:cs="Times New Roman"/>
          <w:szCs w:val="19"/>
          <w:lang w:eastAsia="pl-PL"/>
        </w:rPr>
        <w:t>, a także gminy wiejskie: Szczytno, Ełk, Giżycko, Elbląg, Iława, Nowe Miasto Lubawskie, Milejewo, Mrągowo, Ostróda.</w:t>
      </w:r>
      <w:r w:rsidR="00F80ABB">
        <w:rPr>
          <w:rFonts w:eastAsia="Times New Roman" w:cs="Times New Roman"/>
          <w:szCs w:val="19"/>
          <w:lang w:eastAsia="pl-PL"/>
        </w:rPr>
        <w:t xml:space="preserve"> W </w:t>
      </w:r>
      <w:r w:rsidR="00B03B43">
        <w:rPr>
          <w:rFonts w:eastAsia="Times New Roman" w:cs="Times New Roman"/>
          <w:szCs w:val="19"/>
          <w:lang w:eastAsia="pl-PL"/>
        </w:rPr>
        <w:t xml:space="preserve">gminie Stawiguda </w:t>
      </w:r>
      <w:r w:rsidR="00F80ABB">
        <w:rPr>
          <w:rFonts w:eastAsia="Times New Roman" w:cs="Times New Roman"/>
          <w:szCs w:val="19"/>
          <w:lang w:eastAsia="pl-PL"/>
        </w:rPr>
        <w:t>liczba lu</w:t>
      </w:r>
      <w:r w:rsidR="00E82FA4">
        <w:rPr>
          <w:rFonts w:eastAsia="Times New Roman" w:cs="Times New Roman"/>
          <w:szCs w:val="19"/>
          <w:lang w:eastAsia="pl-PL"/>
        </w:rPr>
        <w:t>dności wzrosła ponad dwukrotnie (o 111,8%)</w:t>
      </w:r>
      <w:r w:rsidR="00F96820">
        <w:rPr>
          <w:rFonts w:eastAsia="Times New Roman" w:cs="Times New Roman"/>
          <w:szCs w:val="19"/>
          <w:lang w:eastAsia="pl-PL"/>
        </w:rPr>
        <w:t xml:space="preserve">. Była </w:t>
      </w:r>
      <w:r w:rsidR="00EF702A">
        <w:rPr>
          <w:rFonts w:eastAsia="Times New Roman" w:cs="Times New Roman"/>
          <w:szCs w:val="19"/>
          <w:lang w:eastAsia="pl-PL"/>
        </w:rPr>
        <w:t>to gmina</w:t>
      </w:r>
      <w:r w:rsidR="00572D8F">
        <w:rPr>
          <w:rFonts w:eastAsia="Times New Roman" w:cs="Times New Roman"/>
          <w:szCs w:val="19"/>
          <w:lang w:eastAsia="pl-PL"/>
        </w:rPr>
        <w:t xml:space="preserve"> </w:t>
      </w:r>
      <w:r w:rsidR="00311A66">
        <w:rPr>
          <w:rFonts w:eastAsia="Times New Roman" w:cs="Times New Roman"/>
          <w:szCs w:val="19"/>
          <w:lang w:eastAsia="pl-PL"/>
        </w:rPr>
        <w:t xml:space="preserve">o największym </w:t>
      </w:r>
      <w:r w:rsidR="00E82FA4">
        <w:rPr>
          <w:rFonts w:eastAsia="Times New Roman" w:cs="Times New Roman"/>
          <w:szCs w:val="19"/>
          <w:lang w:eastAsia="pl-PL"/>
        </w:rPr>
        <w:t>przyro</w:t>
      </w:r>
      <w:r w:rsidR="00311A66">
        <w:rPr>
          <w:rFonts w:eastAsia="Times New Roman" w:cs="Times New Roman"/>
          <w:szCs w:val="19"/>
          <w:lang w:eastAsia="pl-PL"/>
        </w:rPr>
        <w:t>ście</w:t>
      </w:r>
      <w:r w:rsidR="00E82FA4">
        <w:rPr>
          <w:rFonts w:eastAsia="Times New Roman" w:cs="Times New Roman"/>
          <w:szCs w:val="19"/>
          <w:lang w:eastAsia="pl-PL"/>
        </w:rPr>
        <w:t xml:space="preserve"> ludności</w:t>
      </w:r>
      <w:r w:rsidR="00E011D5">
        <w:rPr>
          <w:rFonts w:eastAsia="Times New Roman" w:cs="Times New Roman"/>
          <w:szCs w:val="19"/>
          <w:lang w:eastAsia="pl-PL"/>
        </w:rPr>
        <w:t xml:space="preserve"> w </w:t>
      </w:r>
      <w:r w:rsidR="00E82FA4">
        <w:rPr>
          <w:rFonts w:eastAsia="Times New Roman" w:cs="Times New Roman"/>
          <w:szCs w:val="19"/>
          <w:lang w:eastAsia="pl-PL"/>
        </w:rPr>
        <w:t xml:space="preserve">okresie </w:t>
      </w:r>
      <w:proofErr w:type="spellStart"/>
      <w:r w:rsidR="00E82FA4">
        <w:rPr>
          <w:rFonts w:eastAsia="Times New Roman" w:cs="Times New Roman"/>
          <w:szCs w:val="19"/>
          <w:lang w:eastAsia="pl-PL"/>
        </w:rPr>
        <w:t>mi</w:t>
      </w:r>
      <w:r w:rsidR="00311A66">
        <w:rPr>
          <w:rFonts w:eastAsia="Times New Roman" w:cs="Times New Roman"/>
          <w:szCs w:val="19"/>
          <w:lang w:eastAsia="pl-PL"/>
        </w:rPr>
        <w:t>ę</w:t>
      </w:r>
      <w:r w:rsidR="00E011D5">
        <w:rPr>
          <w:rFonts w:eastAsia="Times New Roman" w:cs="Times New Roman"/>
          <w:szCs w:val="19"/>
          <w:lang w:eastAsia="pl-PL"/>
        </w:rPr>
        <w:t>dzyspisowym</w:t>
      </w:r>
      <w:proofErr w:type="spellEnd"/>
      <w:r w:rsidR="00E011D5">
        <w:rPr>
          <w:rFonts w:eastAsia="Times New Roman" w:cs="Times New Roman"/>
          <w:szCs w:val="19"/>
          <w:lang w:eastAsia="pl-PL"/>
        </w:rPr>
        <w:t xml:space="preserve"> w</w:t>
      </w:r>
      <w:r w:rsidR="00956C54">
        <w:rPr>
          <w:rFonts w:eastAsia="Times New Roman" w:cs="Times New Roman"/>
          <w:szCs w:val="19"/>
          <w:lang w:eastAsia="pl-PL"/>
        </w:rPr>
        <w:t xml:space="preserve"> </w:t>
      </w:r>
      <w:r w:rsidR="00926DDC">
        <w:rPr>
          <w:rFonts w:eastAsia="Times New Roman" w:cs="Times New Roman"/>
          <w:szCs w:val="19"/>
          <w:lang w:eastAsia="pl-PL"/>
        </w:rPr>
        <w:t xml:space="preserve">całym </w:t>
      </w:r>
      <w:r w:rsidR="00E82FA4">
        <w:rPr>
          <w:rFonts w:eastAsia="Times New Roman" w:cs="Times New Roman"/>
          <w:szCs w:val="19"/>
          <w:lang w:eastAsia="pl-PL"/>
        </w:rPr>
        <w:t>kraju.</w:t>
      </w:r>
    </w:p>
    <w:p w14:paraId="03DBFC0A" w14:textId="69606E63" w:rsidR="00E71242" w:rsidRDefault="0050372E" w:rsidP="005D790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Pr="001950F1">
        <w:rPr>
          <w:rFonts w:eastAsia="Times New Roman" w:cs="Times New Roman"/>
          <w:szCs w:val="19"/>
          <w:lang w:eastAsia="pl-PL"/>
        </w:rPr>
        <w:t xml:space="preserve">armińsko-mazurskie </w:t>
      </w:r>
      <w:r>
        <w:rPr>
          <w:rFonts w:eastAsia="Times New Roman" w:cs="Times New Roman"/>
          <w:szCs w:val="19"/>
          <w:lang w:eastAsia="pl-PL"/>
        </w:rPr>
        <w:t>należało do najsłabiej zaludnio</w:t>
      </w:r>
      <w:r w:rsidRPr="001950F1">
        <w:rPr>
          <w:rFonts w:eastAsia="Times New Roman" w:cs="Times New Roman"/>
          <w:szCs w:val="19"/>
          <w:lang w:eastAsia="pl-PL"/>
        </w:rPr>
        <w:t>nych</w:t>
      </w:r>
      <w:r>
        <w:rPr>
          <w:rFonts w:eastAsia="Times New Roman" w:cs="Times New Roman"/>
          <w:szCs w:val="19"/>
          <w:lang w:eastAsia="pl-PL"/>
        </w:rPr>
        <w:t xml:space="preserve"> województw </w:t>
      </w:r>
      <w:r w:rsidRPr="001950F1">
        <w:rPr>
          <w:rFonts w:eastAsia="Times New Roman" w:cs="Times New Roman"/>
          <w:szCs w:val="19"/>
          <w:lang w:eastAsia="pl-PL"/>
        </w:rPr>
        <w:t xml:space="preserve">w </w:t>
      </w:r>
      <w:r w:rsidR="00F96820">
        <w:rPr>
          <w:rFonts w:eastAsia="Times New Roman" w:cs="Times New Roman"/>
          <w:szCs w:val="19"/>
          <w:lang w:eastAsia="pl-PL"/>
        </w:rPr>
        <w:t>Polsce</w:t>
      </w:r>
      <w:r w:rsidRPr="001950F1">
        <w:rPr>
          <w:rFonts w:eastAsia="Times New Roman" w:cs="Times New Roman"/>
          <w:szCs w:val="19"/>
          <w:lang w:eastAsia="pl-PL"/>
        </w:rPr>
        <w:t xml:space="preserve">. </w:t>
      </w:r>
      <w:r w:rsidR="00311A66">
        <w:rPr>
          <w:rFonts w:eastAsia="Times New Roman" w:cs="Times New Roman"/>
          <w:szCs w:val="19"/>
          <w:lang w:eastAsia="pl-PL"/>
        </w:rPr>
        <w:t>Gęstość zaludnienia,</w:t>
      </w:r>
      <w:r w:rsidR="00004558">
        <w:rPr>
          <w:rFonts w:eastAsia="Times New Roman" w:cs="Times New Roman"/>
          <w:szCs w:val="19"/>
          <w:lang w:eastAsia="pl-PL"/>
        </w:rPr>
        <w:t xml:space="preserve"> tj. liczba osób przypadająca na 1 km</w:t>
      </w:r>
      <w:r w:rsidR="00004558" w:rsidRPr="00004558">
        <w:rPr>
          <w:rFonts w:eastAsia="Times New Roman" w:cs="Times New Roman"/>
          <w:szCs w:val="19"/>
          <w:vertAlign w:val="superscript"/>
          <w:lang w:eastAsia="pl-PL"/>
        </w:rPr>
        <w:t>2</w:t>
      </w:r>
      <w:r w:rsidR="00004558">
        <w:rPr>
          <w:rFonts w:eastAsia="Times New Roman" w:cs="Times New Roman"/>
          <w:szCs w:val="19"/>
          <w:lang w:eastAsia="pl-PL"/>
        </w:rPr>
        <w:t xml:space="preserve"> powierzchni województwa, </w:t>
      </w:r>
      <w:r w:rsidR="004217F8">
        <w:rPr>
          <w:rFonts w:eastAsia="Times New Roman" w:cs="Times New Roman"/>
          <w:szCs w:val="19"/>
          <w:lang w:eastAsia="pl-PL"/>
        </w:rPr>
        <w:t>zm</w:t>
      </w:r>
      <w:r w:rsidR="00F61D7E">
        <w:rPr>
          <w:rFonts w:eastAsia="Times New Roman" w:cs="Times New Roman"/>
          <w:szCs w:val="19"/>
          <w:lang w:eastAsia="pl-PL"/>
        </w:rPr>
        <w:t>niejszyła się</w:t>
      </w:r>
      <w:r w:rsidR="004217F8">
        <w:rPr>
          <w:rFonts w:eastAsia="Times New Roman" w:cs="Times New Roman"/>
          <w:szCs w:val="19"/>
          <w:lang w:eastAsia="pl-PL"/>
        </w:rPr>
        <w:t xml:space="preserve"> z 60 osób w 2011 r. do 57 osób w 2021 r.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1950F1">
        <w:rPr>
          <w:rFonts w:eastAsia="Times New Roman" w:cs="Times New Roman"/>
          <w:szCs w:val="19"/>
          <w:lang w:eastAsia="pl-PL"/>
        </w:rPr>
        <w:t xml:space="preserve">i była ponad dwukrotnie niższa niż gęstość zaludnienia w Polsce </w:t>
      </w:r>
      <w:r w:rsidRPr="00004558">
        <w:rPr>
          <w:rFonts w:eastAsia="Times New Roman" w:cs="Times New Roman"/>
          <w:szCs w:val="19"/>
          <w:lang w:eastAsia="pl-PL"/>
        </w:rPr>
        <w:t>(122 osoby na 1 km</w:t>
      </w:r>
      <w:r w:rsidRPr="00004558">
        <w:rPr>
          <w:rFonts w:eastAsia="Times New Roman" w:cs="Times New Roman"/>
          <w:szCs w:val="19"/>
          <w:vertAlign w:val="superscript"/>
          <w:lang w:eastAsia="pl-PL"/>
        </w:rPr>
        <w:t>2</w:t>
      </w:r>
      <w:r w:rsidR="00D90D1E">
        <w:rPr>
          <w:rFonts w:eastAsia="Times New Roman" w:cs="Times New Roman"/>
          <w:szCs w:val="19"/>
          <w:lang w:eastAsia="pl-PL"/>
        </w:rPr>
        <w:t>).</w:t>
      </w:r>
    </w:p>
    <w:p w14:paraId="52233683" w14:textId="6C9E6605" w:rsidR="0050372E" w:rsidRDefault="0050372E" w:rsidP="00CF5A61">
      <w:pPr>
        <w:pStyle w:val="Tytutablicy"/>
        <w:suppressAutoHyphens/>
        <w:spacing w:after="0"/>
        <w:rPr>
          <w:color w:val="auto"/>
        </w:rPr>
      </w:pPr>
      <w:r w:rsidRPr="00004558">
        <w:rPr>
          <w:color w:val="auto"/>
        </w:rPr>
        <w:t xml:space="preserve">Mapa 2. </w:t>
      </w:r>
      <w:bookmarkStart w:id="1" w:name="OLE_LINK1"/>
      <w:r w:rsidRPr="00004558">
        <w:rPr>
          <w:color w:val="auto"/>
        </w:rPr>
        <w:t>Gęstość zaludnienia w 2021 r.</w:t>
      </w:r>
    </w:p>
    <w:p w14:paraId="5A4A2D10" w14:textId="328181C7" w:rsidR="00CF5A61" w:rsidRPr="00CF5A61" w:rsidRDefault="00CF5A61" w:rsidP="00CF5A61">
      <w:pPr>
        <w:pStyle w:val="Tytutablicy"/>
        <w:suppressAutoHyphens/>
        <w:spacing w:before="0"/>
        <w:ind w:left="709"/>
        <w:rPr>
          <w:rFonts w:cstheme="minorHAnsi"/>
          <w:b w:val="0"/>
          <w:noProof/>
          <w:color w:val="auto"/>
          <w:spacing w:val="-2"/>
        </w:rPr>
      </w:pPr>
      <w:r w:rsidRPr="00CF5A61">
        <w:rPr>
          <w:b w:val="0"/>
          <w:color w:val="auto"/>
        </w:rPr>
        <w:t>Stan w dniu 31 marca</w:t>
      </w:r>
    </w:p>
    <w:bookmarkEnd w:id="1"/>
    <w:p w14:paraId="2BEF2FD5" w14:textId="056A34BF" w:rsidR="0050372E" w:rsidRDefault="009D1323" w:rsidP="00862DC1">
      <w:pPr>
        <w:suppressAutoHyphens/>
        <w:spacing w:before="24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30F564C3" wp14:editId="0E1E253D">
            <wp:extent cx="5122545" cy="2334895"/>
            <wp:effectExtent l="0" t="0" r="1905" b="8255"/>
            <wp:docPr id="23" name="Obraz 23" descr="Mapa prezentująca gęstość zaludnienia w 2021 roku. 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pa_2_gęstość zaludnienia_krzywe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422E" w14:textId="10EFFE61" w:rsidR="0050372E" w:rsidRPr="00D90D1E" w:rsidRDefault="00D90D1E" w:rsidP="005D7906">
      <w:pPr>
        <w:suppressAutoHyphens/>
        <w:spacing w:before="36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 1 km</w:t>
      </w:r>
      <w:r w:rsidRPr="00D90D1E">
        <w:rPr>
          <w:rFonts w:eastAsia="Times New Roman" w:cs="Times New Roman"/>
          <w:szCs w:val="19"/>
          <w:vertAlign w:val="superscript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 powierzchni terenów miejskich przypadał</w:t>
      </w:r>
      <w:r w:rsidR="006A6F25">
        <w:rPr>
          <w:rFonts w:eastAsia="Times New Roman" w:cs="Times New Roman"/>
          <w:szCs w:val="19"/>
          <w:lang w:eastAsia="pl-PL"/>
        </w:rPr>
        <w:t>o</w:t>
      </w:r>
      <w:r>
        <w:rPr>
          <w:rFonts w:eastAsia="Times New Roman" w:cs="Times New Roman"/>
          <w:szCs w:val="19"/>
          <w:lang w:eastAsia="pl-PL"/>
        </w:rPr>
        <w:t xml:space="preserve"> 1</w:t>
      </w:r>
      <w:r w:rsidR="00B53F4E">
        <w:rPr>
          <w:rFonts w:eastAsia="Times New Roman" w:cs="Times New Roman"/>
          <w:szCs w:val="19"/>
          <w:lang w:eastAsia="pl-PL"/>
        </w:rPr>
        <w:t xml:space="preserve"> </w:t>
      </w:r>
      <w:r w:rsidR="00EF702A">
        <w:rPr>
          <w:rFonts w:eastAsia="Times New Roman" w:cs="Times New Roman"/>
          <w:szCs w:val="19"/>
          <w:lang w:eastAsia="pl-PL"/>
        </w:rPr>
        <w:t>330 os</w:t>
      </w:r>
      <w:r w:rsidR="006A6F25">
        <w:rPr>
          <w:rFonts w:eastAsia="Times New Roman" w:cs="Times New Roman"/>
          <w:szCs w:val="19"/>
          <w:lang w:eastAsia="pl-PL"/>
        </w:rPr>
        <w:t>ób</w:t>
      </w:r>
      <w:r w:rsidR="00EF702A">
        <w:rPr>
          <w:rFonts w:eastAsia="Times New Roman" w:cs="Times New Roman"/>
          <w:szCs w:val="19"/>
          <w:lang w:eastAsia="pl-PL"/>
        </w:rPr>
        <w:t>, a terenów wiejskich</w:t>
      </w:r>
      <w:r w:rsidR="00B53F4E">
        <w:rPr>
          <w:rFonts w:eastAsia="Times New Roman" w:cs="Times New Roman"/>
          <w:szCs w:val="19"/>
          <w:lang w:eastAsia="pl-PL"/>
        </w:rPr>
        <w:t xml:space="preserve"> – 24 </w:t>
      </w:r>
      <w:r>
        <w:rPr>
          <w:rFonts w:eastAsia="Times New Roman" w:cs="Times New Roman"/>
          <w:szCs w:val="19"/>
          <w:lang w:eastAsia="pl-PL"/>
        </w:rPr>
        <w:t xml:space="preserve">osoby.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Miastami o największej gęstości </w:t>
      </w:r>
      <w:r w:rsidR="00282A4F">
        <w:rPr>
          <w:rFonts w:eastAsia="Times New Roman" w:cs="Times New Roman"/>
          <w:color w:val="000000" w:themeColor="text1"/>
          <w:szCs w:val="19"/>
          <w:lang w:eastAsia="pl-PL"/>
        </w:rPr>
        <w:t>zaludnienia były: Ełk (2</w:t>
      </w:r>
      <w:r w:rsidR="006A6F25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>
        <w:rPr>
          <w:rFonts w:eastAsia="Times New Roman" w:cs="Times New Roman"/>
          <w:color w:val="000000" w:themeColor="text1"/>
          <w:szCs w:val="19"/>
          <w:lang w:eastAsia="pl-PL"/>
        </w:rPr>
        <w:t>876 osób na 1 km</w:t>
      </w:r>
      <w:r w:rsidRPr="00D90D1E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="00573D64">
        <w:rPr>
          <w:rFonts w:eastAsia="Times New Roman" w:cs="Times New Roman"/>
          <w:color w:val="000000" w:themeColor="text1"/>
          <w:szCs w:val="19"/>
          <w:lang w:eastAsia="pl-PL"/>
        </w:rPr>
        <w:t>), Kętrzyn (</w:t>
      </w:r>
      <w:r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="006A6F25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>
        <w:rPr>
          <w:rFonts w:eastAsia="Times New Roman" w:cs="Times New Roman"/>
          <w:color w:val="000000" w:themeColor="text1"/>
          <w:szCs w:val="19"/>
          <w:lang w:eastAsia="pl-PL"/>
        </w:rPr>
        <w:t>617 osób</w:t>
      </w:r>
      <w:r w:rsidR="00EF702A">
        <w:rPr>
          <w:rFonts w:eastAsia="Times New Roman" w:cs="Times New Roman"/>
          <w:color w:val="000000" w:themeColor="text1"/>
          <w:szCs w:val="19"/>
          <w:lang w:eastAsia="pl-PL"/>
        </w:rPr>
        <w:t xml:space="preserve"> na 1 km</w:t>
      </w:r>
      <w:r w:rsidR="00EF702A" w:rsidRPr="00D90D1E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="006A6F25">
        <w:rPr>
          <w:rFonts w:eastAsia="Times New Roman" w:cs="Times New Roman"/>
          <w:color w:val="000000" w:themeColor="text1"/>
          <w:szCs w:val="19"/>
          <w:lang w:eastAsia="pl-PL"/>
        </w:rPr>
        <w:t>), a także Ostróda (2 </w:t>
      </w:r>
      <w:r>
        <w:rPr>
          <w:rFonts w:eastAsia="Times New Roman" w:cs="Times New Roman"/>
          <w:color w:val="000000" w:themeColor="text1"/>
          <w:szCs w:val="19"/>
          <w:lang w:eastAsia="pl-PL"/>
        </w:rPr>
        <w:t>289 osób</w:t>
      </w:r>
      <w:r w:rsidR="00EF702A" w:rsidRPr="00EF702A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EF702A">
        <w:rPr>
          <w:rFonts w:eastAsia="Times New Roman" w:cs="Times New Roman"/>
          <w:color w:val="000000" w:themeColor="text1"/>
          <w:szCs w:val="19"/>
          <w:lang w:eastAsia="pl-PL"/>
        </w:rPr>
        <w:t>na 1 km</w:t>
      </w:r>
      <w:r w:rsidR="00EF702A" w:rsidRPr="00D90D1E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). </w:t>
      </w:r>
      <w:r w:rsidR="00F96820">
        <w:rPr>
          <w:rFonts w:eastAsia="Times New Roman" w:cs="Times New Roman"/>
          <w:color w:val="000000" w:themeColor="text1"/>
          <w:szCs w:val="19"/>
          <w:lang w:eastAsia="pl-PL"/>
        </w:rPr>
        <w:t>Najmniej zaludnionym miastem była Lubawa (625 osób na 1 km</w:t>
      </w:r>
      <w:r w:rsidR="00F96820" w:rsidRPr="003E6D22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="00F96820">
        <w:rPr>
          <w:rFonts w:eastAsia="Times New Roman" w:cs="Times New Roman"/>
          <w:color w:val="000000" w:themeColor="text1"/>
          <w:szCs w:val="19"/>
          <w:lang w:eastAsia="pl-PL"/>
        </w:rPr>
        <w:t>) oraz Nowe Miasto Lubawskie (954 osoby na 1 km</w:t>
      </w:r>
      <w:r w:rsidR="00F96820" w:rsidRPr="003E6D22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="00CC10F8">
        <w:rPr>
          <w:rFonts w:eastAsia="Times New Roman" w:cs="Times New Roman"/>
          <w:color w:val="000000" w:themeColor="text1"/>
          <w:szCs w:val="19"/>
          <w:lang w:eastAsia="pl-PL"/>
        </w:rPr>
        <w:t>).</w:t>
      </w:r>
      <w:r w:rsidR="00862DC1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F96820">
        <w:rPr>
          <w:rFonts w:eastAsia="Times New Roman" w:cs="Times New Roman"/>
          <w:color w:val="000000" w:themeColor="text1"/>
          <w:szCs w:val="19"/>
          <w:lang w:eastAsia="pl-PL"/>
        </w:rPr>
        <w:t xml:space="preserve">Wśród pozostałych gmin </w:t>
      </w:r>
      <w:r w:rsidR="00573D64">
        <w:rPr>
          <w:rFonts w:eastAsia="Times New Roman" w:cs="Times New Roman"/>
          <w:color w:val="000000" w:themeColor="text1"/>
          <w:szCs w:val="19"/>
          <w:lang w:eastAsia="pl-PL"/>
        </w:rPr>
        <w:t>najwyższym wskaźnikiem gęstości zaludnienia charakteryzo</w:t>
      </w:r>
      <w:r w:rsidR="007F15C5">
        <w:rPr>
          <w:rFonts w:eastAsia="Times New Roman" w:cs="Times New Roman"/>
          <w:color w:val="000000" w:themeColor="text1"/>
          <w:szCs w:val="19"/>
          <w:lang w:eastAsia="pl-PL"/>
        </w:rPr>
        <w:t xml:space="preserve">wała się gmina </w:t>
      </w:r>
      <w:r w:rsidR="00862DC1">
        <w:rPr>
          <w:rFonts w:eastAsia="Times New Roman" w:cs="Times New Roman"/>
          <w:color w:val="000000" w:themeColor="text1"/>
          <w:szCs w:val="19"/>
          <w:lang w:eastAsia="pl-PL"/>
        </w:rPr>
        <w:t>Dywi</w:t>
      </w:r>
      <w:r w:rsidR="007F15C5">
        <w:rPr>
          <w:rFonts w:eastAsia="Times New Roman" w:cs="Times New Roman"/>
          <w:color w:val="000000" w:themeColor="text1"/>
          <w:szCs w:val="19"/>
          <w:lang w:eastAsia="pl-PL"/>
        </w:rPr>
        <w:t xml:space="preserve">ty </w:t>
      </w:r>
      <w:r w:rsidR="00573D64">
        <w:rPr>
          <w:rFonts w:eastAsia="Times New Roman" w:cs="Times New Roman"/>
          <w:color w:val="000000" w:themeColor="text1"/>
          <w:szCs w:val="19"/>
          <w:lang w:eastAsia="pl-PL"/>
        </w:rPr>
        <w:t>(80 osób na 1 km</w:t>
      </w:r>
      <w:r w:rsidR="00573D64" w:rsidRPr="003E6D22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="00573D64">
        <w:rPr>
          <w:rFonts w:eastAsia="Times New Roman" w:cs="Times New Roman"/>
          <w:color w:val="000000" w:themeColor="text1"/>
          <w:szCs w:val="19"/>
          <w:lang w:eastAsia="pl-PL"/>
        </w:rPr>
        <w:t>), najniższym zaś – gmina Jedwabno (11 osób na 1 km</w:t>
      </w:r>
      <w:r w:rsidR="00573D64" w:rsidRPr="003E6D22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="00573D64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14:paraId="09E56C29" w14:textId="7D5F2756" w:rsidR="003F5864" w:rsidRDefault="00862DC1" w:rsidP="005D790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966C9A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643B1FD6" wp14:editId="1A73D9A6">
                <wp:simplePos x="0" y="0"/>
                <wp:positionH relativeFrom="page">
                  <wp:posOffset>5721350</wp:posOffset>
                </wp:positionH>
                <wp:positionV relativeFrom="page">
                  <wp:posOffset>400195</wp:posOffset>
                </wp:positionV>
                <wp:extent cx="1727835" cy="831215"/>
                <wp:effectExtent l="0" t="0" r="0" b="0"/>
                <wp:wrapTight wrapText="bothSides">
                  <wp:wrapPolygon edited="0">
                    <wp:start x="714" y="0"/>
                    <wp:lineTo x="714" y="20791"/>
                    <wp:lineTo x="20719" y="20791"/>
                    <wp:lineTo x="20719" y="0"/>
                    <wp:lineTo x="714" y="0"/>
                  </wp:wrapPolygon>
                </wp:wrapTight>
                <wp:docPr id="6" name="Pole tekstowe 6" descr="W ogólnej liczbie mieszkańców przeważały kobiety, które stanowiły 51,1% ludności wojewódz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932E5" w14:textId="77777777" w:rsidR="003F5864" w:rsidRPr="00E95B8E" w:rsidRDefault="003F5864" w:rsidP="00C22338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0320BA">
                              <w:t>W ogólnej liczbie mieszkańców przeważały kobiety, które stano</w:t>
                            </w:r>
                            <w:r>
                              <w:t>wiły 51,1% ludności województwa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B1FD6" id="Pole tekstowe 6" o:spid="_x0000_s1031" type="#_x0000_t202" alt="W ogólnej liczbie mieszkańców przeważały kobiety, które stanowiły 51,1% ludności województwa" style="position:absolute;margin-left:450.5pt;margin-top:31.5pt;width:136.05pt;height:65.4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" filled="f" stroked="f">
                <v:textbox>
                  <w:txbxContent>
                    <w:p w14:paraId="25B932E5" w14:textId="77777777" w:rsidR="003F5864" w:rsidRPr="00E95B8E" w:rsidRDefault="003F5864" w:rsidP="00C22338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0320BA">
                        <w:t>W ogólnej liczbie mieszkańców przeważały kobiety, które stano</w:t>
                      </w:r>
                      <w:r>
                        <w:t>wiły 51,1% ludności województwa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F5864" w:rsidRPr="000830C2">
        <w:rPr>
          <w:rFonts w:eastAsia="Times New Roman" w:cs="Times New Roman"/>
          <w:szCs w:val="19"/>
          <w:lang w:eastAsia="pl-PL"/>
        </w:rPr>
        <w:t>W 2021 r. zmniejszyła się zarówno liczba kobiet, jak i mężczyzn</w:t>
      </w:r>
      <w:r w:rsidR="003F5864">
        <w:rPr>
          <w:rFonts w:eastAsia="Times New Roman" w:cs="Times New Roman"/>
          <w:szCs w:val="19"/>
          <w:lang w:eastAsia="pl-PL"/>
        </w:rPr>
        <w:t xml:space="preserve">. </w:t>
      </w:r>
      <w:r w:rsidR="003F5864" w:rsidRPr="000830C2">
        <w:rPr>
          <w:rFonts w:eastAsia="Times New Roman" w:cs="Times New Roman"/>
          <w:szCs w:val="19"/>
          <w:lang w:eastAsia="pl-PL"/>
        </w:rPr>
        <w:t xml:space="preserve">Województwo zamieszkiwało </w:t>
      </w:r>
      <w:r w:rsidR="003F5864">
        <w:rPr>
          <w:rFonts w:eastAsia="Times New Roman" w:cs="Times New Roman"/>
          <w:szCs w:val="19"/>
          <w:lang w:eastAsia="pl-PL"/>
        </w:rPr>
        <w:t>706,8</w:t>
      </w:r>
      <w:r w:rsidR="003F5864" w:rsidRPr="000830C2">
        <w:rPr>
          <w:rFonts w:eastAsia="Times New Roman" w:cs="Times New Roman"/>
          <w:szCs w:val="19"/>
          <w:lang w:eastAsia="pl-PL"/>
        </w:rPr>
        <w:t xml:space="preserve"> tys. kobiet,</w:t>
      </w:r>
      <w:r w:rsidR="003F5864">
        <w:rPr>
          <w:rFonts w:eastAsia="Times New Roman" w:cs="Times New Roman"/>
          <w:szCs w:val="19"/>
          <w:lang w:eastAsia="pl-PL"/>
        </w:rPr>
        <w:t xml:space="preserve"> </w:t>
      </w:r>
      <w:r w:rsidR="003F5864" w:rsidRPr="000830C2">
        <w:rPr>
          <w:rFonts w:eastAsia="Times New Roman" w:cs="Times New Roman"/>
          <w:szCs w:val="19"/>
          <w:lang w:eastAsia="pl-PL"/>
        </w:rPr>
        <w:t xml:space="preserve">tj. o </w:t>
      </w:r>
      <w:r w:rsidR="003F5864">
        <w:rPr>
          <w:rFonts w:eastAsia="Times New Roman" w:cs="Times New Roman"/>
          <w:szCs w:val="19"/>
          <w:lang w:eastAsia="pl-PL"/>
        </w:rPr>
        <w:t>33,9</w:t>
      </w:r>
      <w:r w:rsidR="003F5864" w:rsidRPr="000830C2">
        <w:rPr>
          <w:rFonts w:eastAsia="Times New Roman" w:cs="Times New Roman"/>
          <w:szCs w:val="19"/>
          <w:lang w:eastAsia="pl-PL"/>
        </w:rPr>
        <w:t xml:space="preserve"> tys. mniej niż w 20</w:t>
      </w:r>
      <w:r w:rsidR="003F5864">
        <w:rPr>
          <w:rFonts w:eastAsia="Times New Roman" w:cs="Times New Roman"/>
          <w:szCs w:val="19"/>
          <w:lang w:eastAsia="pl-PL"/>
        </w:rPr>
        <w:t>11</w:t>
      </w:r>
      <w:r w:rsidR="003F5864" w:rsidRPr="000830C2">
        <w:rPr>
          <w:rFonts w:eastAsia="Times New Roman" w:cs="Times New Roman"/>
          <w:szCs w:val="19"/>
          <w:lang w:eastAsia="pl-PL"/>
        </w:rPr>
        <w:t xml:space="preserve"> r. Liczba mężczyzn wyniosła 6</w:t>
      </w:r>
      <w:r w:rsidR="003F5864">
        <w:rPr>
          <w:rFonts w:eastAsia="Times New Roman" w:cs="Times New Roman"/>
          <w:szCs w:val="19"/>
          <w:lang w:eastAsia="pl-PL"/>
        </w:rPr>
        <w:t>75,4</w:t>
      </w:r>
      <w:r w:rsidR="00EF702A">
        <w:rPr>
          <w:rFonts w:eastAsia="Times New Roman" w:cs="Times New Roman"/>
          <w:szCs w:val="19"/>
          <w:lang w:eastAsia="pl-PL"/>
        </w:rPr>
        <w:t xml:space="preserve"> tys. i była</w:t>
      </w:r>
      <w:r w:rsidR="00282A4F">
        <w:rPr>
          <w:rFonts w:eastAsia="Times New Roman" w:cs="Times New Roman"/>
          <w:szCs w:val="19"/>
          <w:lang w:eastAsia="pl-PL"/>
        </w:rPr>
        <w:t xml:space="preserve"> o </w:t>
      </w:r>
      <w:r w:rsidR="003F5864">
        <w:rPr>
          <w:rFonts w:eastAsia="Times New Roman" w:cs="Times New Roman"/>
          <w:szCs w:val="19"/>
          <w:lang w:eastAsia="pl-PL"/>
        </w:rPr>
        <w:t>36,</w:t>
      </w:r>
      <w:r w:rsidR="006A6F25">
        <w:rPr>
          <w:rFonts w:eastAsia="Times New Roman" w:cs="Times New Roman"/>
          <w:szCs w:val="19"/>
          <w:lang w:eastAsia="pl-PL"/>
        </w:rPr>
        <w:t>0</w:t>
      </w:r>
      <w:r w:rsidR="003F5864" w:rsidRPr="000830C2">
        <w:rPr>
          <w:rFonts w:eastAsia="Times New Roman" w:cs="Times New Roman"/>
          <w:szCs w:val="19"/>
          <w:lang w:eastAsia="pl-PL"/>
        </w:rPr>
        <w:t xml:space="preserve"> tys. mniejsza niż </w:t>
      </w:r>
      <w:r w:rsidR="008335CD">
        <w:rPr>
          <w:rFonts w:eastAsia="Times New Roman" w:cs="Times New Roman"/>
          <w:szCs w:val="19"/>
          <w:lang w:eastAsia="pl-PL"/>
        </w:rPr>
        <w:t xml:space="preserve">dziesięć </w:t>
      </w:r>
      <w:r w:rsidR="003F5864">
        <w:rPr>
          <w:rFonts w:eastAsia="Times New Roman" w:cs="Times New Roman"/>
          <w:szCs w:val="19"/>
          <w:lang w:eastAsia="pl-PL"/>
        </w:rPr>
        <w:t xml:space="preserve">lat wcześniej. </w:t>
      </w:r>
      <w:r w:rsidR="00573D64">
        <w:rPr>
          <w:rFonts w:eastAsia="Times New Roman" w:cs="Times New Roman"/>
          <w:szCs w:val="19"/>
          <w:lang w:eastAsia="pl-PL"/>
        </w:rPr>
        <w:t xml:space="preserve">Mężczyźni stanowili 48,9% ogółu ludności województwa, kobiety – 51,1%. W porównaniu </w:t>
      </w:r>
      <w:r w:rsidR="00EA6E2B">
        <w:rPr>
          <w:rFonts w:eastAsia="Times New Roman" w:cs="Times New Roman"/>
          <w:szCs w:val="19"/>
          <w:lang w:eastAsia="pl-PL"/>
        </w:rPr>
        <w:t>z</w:t>
      </w:r>
      <w:r w:rsidR="00573D64">
        <w:rPr>
          <w:rFonts w:eastAsia="Times New Roman" w:cs="Times New Roman"/>
          <w:szCs w:val="19"/>
          <w:lang w:eastAsia="pl-PL"/>
        </w:rPr>
        <w:t xml:space="preserve"> poprzedni</w:t>
      </w:r>
      <w:r w:rsidR="00EA6E2B">
        <w:rPr>
          <w:rFonts w:eastAsia="Times New Roman" w:cs="Times New Roman"/>
          <w:szCs w:val="19"/>
          <w:lang w:eastAsia="pl-PL"/>
        </w:rPr>
        <w:t>m</w:t>
      </w:r>
      <w:r w:rsidR="00573D64">
        <w:rPr>
          <w:rFonts w:eastAsia="Times New Roman" w:cs="Times New Roman"/>
          <w:szCs w:val="19"/>
          <w:lang w:eastAsia="pl-PL"/>
        </w:rPr>
        <w:t xml:space="preserve"> spis</w:t>
      </w:r>
      <w:r w:rsidR="00EA6E2B">
        <w:rPr>
          <w:rFonts w:eastAsia="Times New Roman" w:cs="Times New Roman"/>
          <w:szCs w:val="19"/>
          <w:lang w:eastAsia="pl-PL"/>
        </w:rPr>
        <w:t>em</w:t>
      </w:r>
      <w:r w:rsidR="00573D64">
        <w:rPr>
          <w:rFonts w:eastAsia="Times New Roman" w:cs="Times New Roman"/>
          <w:szCs w:val="19"/>
          <w:lang w:eastAsia="pl-PL"/>
        </w:rPr>
        <w:t xml:space="preserve"> </w:t>
      </w:r>
      <w:r w:rsidR="00EF702A">
        <w:rPr>
          <w:rFonts w:eastAsia="Times New Roman" w:cs="Times New Roman"/>
          <w:szCs w:val="19"/>
          <w:lang w:eastAsia="pl-PL"/>
        </w:rPr>
        <w:t>udział mężczyzn</w:t>
      </w:r>
      <w:r w:rsidR="00282A4F">
        <w:rPr>
          <w:rFonts w:eastAsia="Times New Roman" w:cs="Times New Roman"/>
          <w:szCs w:val="19"/>
          <w:lang w:eastAsia="pl-PL"/>
        </w:rPr>
        <w:t xml:space="preserve"> w </w:t>
      </w:r>
      <w:r w:rsidR="00DA16B7">
        <w:rPr>
          <w:rFonts w:eastAsia="Times New Roman" w:cs="Times New Roman"/>
          <w:szCs w:val="19"/>
          <w:lang w:eastAsia="pl-PL"/>
        </w:rPr>
        <w:t xml:space="preserve">populacji ogółem zmniejszył się, a udział kobiet wzrósł o </w:t>
      </w:r>
      <w:r w:rsidR="00282A4F">
        <w:rPr>
          <w:rFonts w:eastAsia="Times New Roman" w:cs="Times New Roman"/>
          <w:szCs w:val="19"/>
          <w:lang w:eastAsia="pl-PL"/>
        </w:rPr>
        <w:t>0,1 p. proc.</w:t>
      </w:r>
    </w:p>
    <w:p w14:paraId="1B386203" w14:textId="0C068ADD" w:rsidR="00282A4F" w:rsidRDefault="0050372E" w:rsidP="00CB2698">
      <w:pPr>
        <w:pStyle w:val="Tytutablicy"/>
        <w:suppressAutoHyphens/>
        <w:spacing w:after="0"/>
        <w:ind w:left="851" w:hanging="851"/>
      </w:pPr>
      <w:r>
        <w:t>Wykres</w:t>
      </w:r>
      <w:r w:rsidRPr="00F049AB">
        <w:t xml:space="preserve"> 1. </w:t>
      </w:r>
      <w:r>
        <w:t xml:space="preserve">Ludność według płci i wieku w </w:t>
      </w:r>
      <w:r w:rsidR="00BE3A6C">
        <w:t>latach 2011 i 2021</w:t>
      </w:r>
    </w:p>
    <w:p w14:paraId="0A20A90B" w14:textId="7848EB65" w:rsidR="0050372E" w:rsidRDefault="0050372E" w:rsidP="00CB2698">
      <w:pPr>
        <w:pStyle w:val="Tytutablicy"/>
        <w:suppressAutoHyphens/>
        <w:spacing w:before="0"/>
        <w:ind w:left="1702" w:hanging="851"/>
        <w:rPr>
          <w:rFonts w:cstheme="minorHAnsi"/>
          <w:noProof/>
          <w:spacing w:val="-2"/>
        </w:rPr>
      </w:pPr>
      <w:r>
        <w:rPr>
          <w:b w:val="0"/>
        </w:rPr>
        <w:t>Stan w dniu 31 marca</w:t>
      </w:r>
    </w:p>
    <w:p w14:paraId="2201C4EB" w14:textId="10ADD688" w:rsidR="0050372E" w:rsidRDefault="00490329" w:rsidP="00CB2698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drawing>
          <wp:inline distT="0" distB="0" distL="0" distR="0" wp14:anchorId="49C25CAB" wp14:editId="293976DA">
            <wp:extent cx="5122545" cy="4217035"/>
            <wp:effectExtent l="0" t="0" r="1905" b="0"/>
            <wp:docPr id="24" name="Obraz 24" descr="Wykres prezentujący ludność według płci i wieku w latach 2011 i 2021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 1. Ludność według płci i wieku w 2021 r.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4578" w14:textId="04F84A6D" w:rsidR="003F5864" w:rsidRDefault="0050372E" w:rsidP="00490329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 xml:space="preserve">Przewagę liczebną kobiet odzwierciedla wartość </w:t>
      </w:r>
      <w:r w:rsidR="00A56B19">
        <w:rPr>
          <w:rFonts w:cstheme="minorHAnsi"/>
          <w:noProof/>
          <w:spacing w:val="-2"/>
          <w:szCs w:val="19"/>
          <w:lang w:eastAsia="pl-PL"/>
        </w:rPr>
        <w:t>wskaźnika</w:t>
      </w:r>
      <w:r>
        <w:rPr>
          <w:rFonts w:cstheme="minorHAnsi"/>
          <w:noProof/>
          <w:spacing w:val="-2"/>
          <w:szCs w:val="19"/>
          <w:lang w:eastAsia="pl-PL"/>
        </w:rPr>
        <w:t xml:space="preserve"> feminizacji, wyrażającego liczbę kobiet przypadających na 100 mężczyzn. W </w:t>
      </w:r>
      <w:r w:rsidR="00DA16B7">
        <w:rPr>
          <w:rFonts w:cstheme="minorHAnsi"/>
          <w:noProof/>
          <w:spacing w:val="-2"/>
          <w:szCs w:val="19"/>
          <w:lang w:eastAsia="pl-PL"/>
        </w:rPr>
        <w:t xml:space="preserve">marcu </w:t>
      </w:r>
      <w:r>
        <w:rPr>
          <w:rFonts w:cstheme="minorHAnsi"/>
          <w:noProof/>
          <w:spacing w:val="-2"/>
          <w:szCs w:val="19"/>
          <w:lang w:eastAsia="pl-PL"/>
        </w:rPr>
        <w:t>2021 r. w województwie warmińsko-</w:t>
      </w:r>
      <w:r>
        <w:rPr>
          <w:rFonts w:cstheme="minorHAnsi"/>
          <w:noProof/>
          <w:spacing w:val="-2"/>
          <w:szCs w:val="19"/>
          <w:lang w:eastAsia="pl-PL"/>
        </w:rPr>
        <w:br/>
        <w:t xml:space="preserve">-mazurskim </w:t>
      </w:r>
      <w:r w:rsidR="003A4BEC">
        <w:rPr>
          <w:rFonts w:cstheme="minorHAnsi"/>
          <w:noProof/>
          <w:spacing w:val="-2"/>
          <w:szCs w:val="19"/>
          <w:lang w:eastAsia="pl-PL"/>
        </w:rPr>
        <w:t xml:space="preserve">wskaźnik </w:t>
      </w:r>
      <w:r>
        <w:rPr>
          <w:rFonts w:cstheme="minorHAnsi"/>
          <w:noProof/>
          <w:spacing w:val="-2"/>
          <w:szCs w:val="19"/>
          <w:lang w:eastAsia="pl-PL"/>
        </w:rPr>
        <w:t>f</w:t>
      </w:r>
      <w:r w:rsidR="00462899">
        <w:rPr>
          <w:rFonts w:cstheme="minorHAnsi"/>
          <w:noProof/>
          <w:spacing w:val="-2"/>
          <w:szCs w:val="19"/>
          <w:lang w:eastAsia="pl-PL"/>
        </w:rPr>
        <w:t xml:space="preserve">eminizacji osiągnął wartość 105 </w:t>
      </w:r>
      <w:r>
        <w:rPr>
          <w:rFonts w:cstheme="minorHAnsi"/>
          <w:noProof/>
          <w:spacing w:val="-2"/>
          <w:szCs w:val="19"/>
          <w:lang w:eastAsia="pl-PL"/>
        </w:rPr>
        <w:t>(w kraju</w:t>
      </w:r>
      <w:r w:rsidR="003A4BEC">
        <w:rPr>
          <w:rFonts w:cstheme="minorHAnsi"/>
          <w:noProof/>
          <w:spacing w:val="-2"/>
          <w:szCs w:val="19"/>
          <w:lang w:eastAsia="pl-PL"/>
        </w:rPr>
        <w:t xml:space="preserve"> 107) i był drugim najniższym w </w:t>
      </w:r>
      <w:r>
        <w:rPr>
          <w:rFonts w:cstheme="minorHAnsi"/>
          <w:noProof/>
          <w:spacing w:val="-2"/>
          <w:szCs w:val="19"/>
          <w:lang w:eastAsia="pl-PL"/>
        </w:rPr>
        <w:t>Polsce (po województwie podkarpackim – 104).</w:t>
      </w:r>
    </w:p>
    <w:p w14:paraId="004142A5" w14:textId="501F4DB8" w:rsidR="00DA16B7" w:rsidRDefault="00DA16B7" w:rsidP="005D7906">
      <w:pPr>
        <w:suppressAutoHyphens/>
        <w:spacing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 xml:space="preserve">Wartość </w:t>
      </w:r>
      <w:r w:rsidR="002C0961">
        <w:rPr>
          <w:rFonts w:cstheme="minorHAnsi"/>
          <w:noProof/>
          <w:spacing w:val="-2"/>
          <w:szCs w:val="19"/>
          <w:lang w:eastAsia="pl-PL"/>
        </w:rPr>
        <w:t>wskaźnika</w:t>
      </w:r>
      <w:r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3D6323">
        <w:rPr>
          <w:rFonts w:cstheme="minorHAnsi"/>
          <w:noProof/>
          <w:spacing w:val="-2"/>
          <w:szCs w:val="19"/>
          <w:lang w:eastAsia="pl-PL"/>
        </w:rPr>
        <w:t xml:space="preserve">feminizacji </w:t>
      </w:r>
      <w:r>
        <w:rPr>
          <w:rFonts w:cstheme="minorHAnsi"/>
          <w:noProof/>
          <w:spacing w:val="-2"/>
          <w:szCs w:val="19"/>
          <w:lang w:eastAsia="pl-PL"/>
        </w:rPr>
        <w:t>różniła się znacznie na obszarach miejskich i wiejskich.</w:t>
      </w:r>
      <w:r w:rsidR="00462899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Pr="00D76852">
        <w:rPr>
          <w:rFonts w:cstheme="minorHAnsi"/>
          <w:noProof/>
          <w:spacing w:val="-2"/>
          <w:szCs w:val="19"/>
          <w:lang w:eastAsia="pl-PL"/>
        </w:rPr>
        <w:t>W</w:t>
      </w:r>
      <w:r w:rsidR="00462899">
        <w:rPr>
          <w:rFonts w:cstheme="minorHAnsi"/>
          <w:noProof/>
          <w:spacing w:val="-2"/>
          <w:szCs w:val="19"/>
          <w:lang w:eastAsia="pl-PL"/>
        </w:rPr>
        <w:t> </w:t>
      </w:r>
      <w:r>
        <w:rPr>
          <w:rFonts w:cstheme="minorHAnsi"/>
          <w:noProof/>
          <w:spacing w:val="-2"/>
          <w:szCs w:val="19"/>
          <w:lang w:eastAsia="pl-PL"/>
        </w:rPr>
        <w:t xml:space="preserve">miastach województwa warmińsko-mazurskiego na 100 mężczyzn przypadało </w:t>
      </w:r>
      <w:r w:rsidRPr="00D76852">
        <w:rPr>
          <w:rFonts w:cstheme="minorHAnsi"/>
          <w:noProof/>
          <w:spacing w:val="-2"/>
          <w:szCs w:val="19"/>
          <w:lang w:eastAsia="pl-PL"/>
        </w:rPr>
        <w:t>110 kobiet</w:t>
      </w:r>
      <w:r w:rsidR="00462899">
        <w:rPr>
          <w:rFonts w:cstheme="minorHAnsi"/>
          <w:noProof/>
          <w:spacing w:val="-2"/>
          <w:szCs w:val="19"/>
          <w:lang w:eastAsia="pl-PL"/>
        </w:rPr>
        <w:t xml:space="preserve"> (w </w:t>
      </w:r>
      <w:r>
        <w:rPr>
          <w:rFonts w:cstheme="minorHAnsi"/>
          <w:noProof/>
          <w:spacing w:val="-2"/>
          <w:szCs w:val="19"/>
          <w:lang w:eastAsia="pl-PL"/>
        </w:rPr>
        <w:t>kraju 111), natomi</w:t>
      </w:r>
      <w:r w:rsidR="00E10539">
        <w:rPr>
          <w:rFonts w:cstheme="minorHAnsi"/>
          <w:noProof/>
          <w:spacing w:val="-2"/>
          <w:szCs w:val="19"/>
          <w:lang w:eastAsia="pl-PL"/>
        </w:rPr>
        <w:t>ast na wsi tylko 97 (w kraju 100</w:t>
      </w:r>
      <w:r>
        <w:rPr>
          <w:rFonts w:cstheme="minorHAnsi"/>
          <w:noProof/>
          <w:spacing w:val="-2"/>
          <w:szCs w:val="19"/>
          <w:lang w:eastAsia="pl-PL"/>
        </w:rPr>
        <w:t>). Warmińsko-mazurskie było jednym</w:t>
      </w:r>
      <w:r w:rsidR="00462899">
        <w:rPr>
          <w:rFonts w:cstheme="minorHAnsi"/>
          <w:noProof/>
          <w:spacing w:val="-2"/>
          <w:szCs w:val="19"/>
          <w:lang w:eastAsia="pl-PL"/>
        </w:rPr>
        <w:t xml:space="preserve"> z </w:t>
      </w:r>
      <w:r w:rsidRPr="00D76852">
        <w:rPr>
          <w:rFonts w:cstheme="minorHAnsi"/>
          <w:noProof/>
          <w:spacing w:val="-2"/>
          <w:szCs w:val="19"/>
          <w:lang w:eastAsia="pl-PL"/>
        </w:rPr>
        <w:t>sześciu</w:t>
      </w:r>
      <w:r>
        <w:rPr>
          <w:rFonts w:cstheme="minorHAnsi"/>
          <w:noProof/>
          <w:spacing w:val="-2"/>
          <w:szCs w:val="19"/>
          <w:lang w:eastAsia="pl-PL"/>
        </w:rPr>
        <w:t xml:space="preserve"> województw </w:t>
      </w:r>
      <w:r w:rsidRPr="00D76852">
        <w:rPr>
          <w:rFonts w:cstheme="minorHAnsi"/>
          <w:noProof/>
          <w:spacing w:val="-2"/>
          <w:szCs w:val="19"/>
          <w:lang w:eastAsia="pl-PL"/>
        </w:rPr>
        <w:t>o przewadze liczebnej mężczyzn na wsi.</w:t>
      </w:r>
      <w:r w:rsidR="0083155C">
        <w:rPr>
          <w:rFonts w:cstheme="minorHAnsi"/>
          <w:noProof/>
          <w:spacing w:val="-2"/>
          <w:szCs w:val="19"/>
          <w:lang w:eastAsia="pl-PL"/>
        </w:rPr>
        <w:t xml:space="preserve"> Udział kobiet w </w:t>
      </w:r>
      <w:r w:rsidR="00352308">
        <w:rPr>
          <w:rFonts w:cstheme="minorHAnsi"/>
          <w:noProof/>
          <w:spacing w:val="-2"/>
          <w:szCs w:val="19"/>
          <w:lang w:eastAsia="pl-PL"/>
        </w:rPr>
        <w:t>ludności wiejskiej</w:t>
      </w:r>
      <w:r w:rsidR="0083155C">
        <w:rPr>
          <w:rFonts w:cstheme="minorHAnsi"/>
          <w:noProof/>
          <w:spacing w:val="-2"/>
          <w:szCs w:val="19"/>
          <w:lang w:eastAsia="pl-PL"/>
        </w:rPr>
        <w:t xml:space="preserve"> był najniższy w Polsce i wyniósł 49,2% (w kraju 50,1%).</w:t>
      </w:r>
    </w:p>
    <w:p w14:paraId="3210700C" w14:textId="77777777" w:rsidR="00462899" w:rsidRDefault="003F5864" w:rsidP="00CB2698">
      <w:pPr>
        <w:pStyle w:val="Tytutablicy"/>
        <w:suppressAutoHyphens/>
        <w:spacing w:after="0"/>
        <w:ind w:left="709" w:hanging="709"/>
        <w:rPr>
          <w:color w:val="auto"/>
        </w:rPr>
      </w:pPr>
      <w:r w:rsidRPr="00AA2ECE">
        <w:rPr>
          <w:color w:val="auto"/>
        </w:rPr>
        <w:lastRenderedPageBreak/>
        <w:t>Mapa 3. Wskaźnik feminizacji w 2021 r.</w:t>
      </w:r>
    </w:p>
    <w:p w14:paraId="565DDA96" w14:textId="3BA7383A" w:rsidR="003F5864" w:rsidRPr="00AA2ECE" w:rsidRDefault="003F5864" w:rsidP="00CB2698">
      <w:pPr>
        <w:pStyle w:val="Tytutablicy"/>
        <w:suppressAutoHyphens/>
        <w:spacing w:before="0" w:after="0"/>
        <w:ind w:left="1418" w:hanging="709"/>
        <w:rPr>
          <w:color w:val="auto"/>
        </w:rPr>
      </w:pPr>
      <w:r w:rsidRPr="00AA2ECE">
        <w:rPr>
          <w:b w:val="0"/>
          <w:color w:val="auto"/>
        </w:rPr>
        <w:t>Stan w dniu 31 marca</w:t>
      </w:r>
    </w:p>
    <w:p w14:paraId="2561D095" w14:textId="3098086E" w:rsidR="003F5864" w:rsidRDefault="0032684F" w:rsidP="00CB2698">
      <w:pPr>
        <w:suppressAutoHyphens/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538837BB" wp14:editId="518F65EA">
            <wp:extent cx="5122545" cy="2177415"/>
            <wp:effectExtent l="0" t="0" r="1905" b="0"/>
            <wp:docPr id="3" name="Obraz 3" descr="Mapa prezentująca liczbę kobiet przypadających na 100 mężczyzn w 2021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3_feminizacja_nowe kolory_krzywe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F824" w14:textId="78B46131" w:rsidR="00AA2ECE" w:rsidRDefault="00AA2ECE" w:rsidP="005D7906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>Najwięcej kobiet na 1</w:t>
      </w:r>
      <w:r w:rsidR="00556097">
        <w:rPr>
          <w:rFonts w:cstheme="minorHAnsi"/>
          <w:noProof/>
          <w:spacing w:val="-2"/>
          <w:szCs w:val="19"/>
          <w:lang w:eastAsia="pl-PL"/>
        </w:rPr>
        <w:t>00 mężczyzn przypadało w</w:t>
      </w:r>
      <w:r>
        <w:rPr>
          <w:rFonts w:cstheme="minorHAnsi"/>
          <w:noProof/>
          <w:spacing w:val="-2"/>
          <w:szCs w:val="19"/>
          <w:lang w:eastAsia="pl-PL"/>
        </w:rPr>
        <w:t xml:space="preserve"> Olsztyn</w:t>
      </w:r>
      <w:r w:rsidR="00556097">
        <w:rPr>
          <w:rFonts w:cstheme="minorHAnsi"/>
          <w:noProof/>
          <w:spacing w:val="-2"/>
          <w:szCs w:val="19"/>
          <w:lang w:eastAsia="pl-PL"/>
        </w:rPr>
        <w:t>ie</w:t>
      </w:r>
      <w:r>
        <w:rPr>
          <w:rFonts w:cstheme="minorHAnsi"/>
          <w:noProof/>
          <w:spacing w:val="-2"/>
          <w:szCs w:val="19"/>
          <w:lang w:eastAsia="pl-PL"/>
        </w:rPr>
        <w:t xml:space="preserve"> (115), gminie miejskiej Bartoszyce (113), a także gminie miejskiej Ostróda (112). Największą przewagę liczebną mężczyzn nad kobietami odnotowano w gmin</w:t>
      </w:r>
      <w:r w:rsidR="00556097">
        <w:rPr>
          <w:rFonts w:cstheme="minorHAnsi"/>
          <w:noProof/>
          <w:spacing w:val="-2"/>
          <w:szCs w:val="19"/>
          <w:lang w:eastAsia="pl-PL"/>
        </w:rPr>
        <w:t>ach wiejskich:</w:t>
      </w:r>
      <w:r>
        <w:rPr>
          <w:rFonts w:cstheme="minorHAnsi"/>
          <w:noProof/>
          <w:spacing w:val="-2"/>
          <w:szCs w:val="19"/>
          <w:lang w:eastAsia="pl-PL"/>
        </w:rPr>
        <w:t xml:space="preserve"> Kalinowo oraz </w:t>
      </w:r>
      <w:r w:rsidR="00556097">
        <w:rPr>
          <w:rFonts w:cstheme="minorHAnsi"/>
          <w:noProof/>
          <w:spacing w:val="-2"/>
          <w:szCs w:val="19"/>
          <w:lang w:eastAsia="pl-PL"/>
        </w:rPr>
        <w:t>Świętajno (</w:t>
      </w:r>
      <w:r w:rsidR="00FA5C7B">
        <w:rPr>
          <w:rFonts w:cstheme="minorHAnsi"/>
          <w:noProof/>
          <w:spacing w:val="-2"/>
          <w:szCs w:val="19"/>
          <w:lang w:eastAsia="pl-PL"/>
        </w:rPr>
        <w:t>powiat olecki)</w:t>
      </w:r>
      <w:r w:rsidR="00556097">
        <w:rPr>
          <w:rFonts w:cstheme="minorHAnsi"/>
          <w:noProof/>
          <w:spacing w:val="-2"/>
          <w:szCs w:val="19"/>
          <w:lang w:eastAsia="pl-PL"/>
        </w:rPr>
        <w:t>,</w:t>
      </w:r>
      <w:r w:rsidR="00462899">
        <w:rPr>
          <w:rFonts w:cstheme="minorHAnsi"/>
          <w:noProof/>
          <w:spacing w:val="-2"/>
          <w:szCs w:val="19"/>
          <w:lang w:eastAsia="pl-PL"/>
        </w:rPr>
        <w:t xml:space="preserve"> w których </w:t>
      </w:r>
      <w:r>
        <w:rPr>
          <w:rFonts w:cstheme="minorHAnsi"/>
          <w:noProof/>
          <w:spacing w:val="-2"/>
          <w:szCs w:val="19"/>
          <w:lang w:eastAsia="pl-PL"/>
        </w:rPr>
        <w:t xml:space="preserve">na 100 mężczyzn </w:t>
      </w:r>
      <w:r w:rsidR="00CE7BDB">
        <w:rPr>
          <w:rFonts w:cstheme="minorHAnsi"/>
          <w:noProof/>
          <w:spacing w:val="-2"/>
          <w:szCs w:val="19"/>
          <w:lang w:eastAsia="pl-PL"/>
        </w:rPr>
        <w:t>przypadał</w:t>
      </w:r>
      <w:r w:rsidR="007B4AE9">
        <w:rPr>
          <w:rFonts w:cstheme="minorHAnsi"/>
          <w:noProof/>
          <w:spacing w:val="-2"/>
          <w:szCs w:val="19"/>
          <w:lang w:eastAsia="pl-PL"/>
        </w:rPr>
        <w:t>y</w:t>
      </w:r>
      <w:r w:rsidR="00CE7BDB">
        <w:rPr>
          <w:rFonts w:cstheme="minorHAnsi"/>
          <w:noProof/>
          <w:spacing w:val="-2"/>
          <w:szCs w:val="19"/>
          <w:lang w:eastAsia="pl-PL"/>
        </w:rPr>
        <w:t xml:space="preserve"> odpowiednio jedynie 90 i 92 kobiety.</w:t>
      </w:r>
    </w:p>
    <w:p w14:paraId="00038292" w14:textId="583E3C9E" w:rsidR="00CE7BDB" w:rsidRDefault="0041368B" w:rsidP="005D7906">
      <w:pPr>
        <w:suppressAutoHyphens/>
        <w:spacing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 xml:space="preserve">Wyniki spisu przeprowadzonego w 2021 r. wskazują na znaczne zmiany </w:t>
      </w:r>
      <w:r w:rsidR="0080117B">
        <w:rPr>
          <w:rFonts w:cstheme="minorHAnsi"/>
          <w:noProof/>
          <w:spacing w:val="-2"/>
          <w:szCs w:val="19"/>
          <w:lang w:eastAsia="pl-PL"/>
        </w:rPr>
        <w:t xml:space="preserve">w strukturze ludności według </w:t>
      </w:r>
      <w:r w:rsidR="00D85F6D">
        <w:rPr>
          <w:rFonts w:cstheme="minorHAnsi"/>
          <w:noProof/>
          <w:spacing w:val="-2"/>
          <w:szCs w:val="19"/>
          <w:lang w:eastAsia="pl-PL"/>
        </w:rPr>
        <w:t>ekonomicznych grup wieku.</w:t>
      </w:r>
      <w:r w:rsidR="0080117B">
        <w:rPr>
          <w:rFonts w:cstheme="minorHAnsi"/>
          <w:noProof/>
          <w:spacing w:val="-2"/>
          <w:szCs w:val="19"/>
          <w:lang w:eastAsia="pl-PL"/>
        </w:rPr>
        <w:t xml:space="preserve"> Były one wynikiem przesuwania się w czasie wyżów i niżów demograficznych przez kolejne grupy wieku ludności.</w:t>
      </w:r>
    </w:p>
    <w:p w14:paraId="4570A81D" w14:textId="46A456C6" w:rsidR="00462899" w:rsidRDefault="003F5864" w:rsidP="00CB2698">
      <w:pPr>
        <w:pStyle w:val="Tytutablicy"/>
        <w:suppressAutoHyphens/>
        <w:spacing w:after="0"/>
        <w:ind w:left="851" w:hanging="851"/>
      </w:pPr>
      <w:r>
        <w:t>Tablica 2</w:t>
      </w:r>
      <w:r w:rsidRPr="00F049AB">
        <w:t xml:space="preserve">. </w:t>
      </w:r>
      <w:r>
        <w:t>Ludność według ekonomicznych grup wieku</w:t>
      </w:r>
    </w:p>
    <w:p w14:paraId="53941627" w14:textId="29A1B695" w:rsidR="003F5864" w:rsidRDefault="005D7906" w:rsidP="00CB2698">
      <w:pPr>
        <w:pStyle w:val="Tytutablicy"/>
        <w:suppressAutoHyphens/>
        <w:spacing w:before="0"/>
        <w:ind w:left="1702" w:hanging="851"/>
        <w:rPr>
          <w:b w:val="0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32B2114E" wp14:editId="110A0A42">
                <wp:simplePos x="0" y="0"/>
                <wp:positionH relativeFrom="page">
                  <wp:posOffset>5724525</wp:posOffset>
                </wp:positionH>
                <wp:positionV relativeFrom="page">
                  <wp:posOffset>5305425</wp:posOffset>
                </wp:positionV>
                <wp:extent cx="1727835" cy="2047875"/>
                <wp:effectExtent l="0" t="0" r="0" b="0"/>
                <wp:wrapTight wrapText="bothSides">
                  <wp:wrapPolygon edited="0">
                    <wp:start x="714" y="0"/>
                    <wp:lineTo x="714" y="21299"/>
                    <wp:lineTo x="20719" y="21299"/>
                    <wp:lineTo x="20719" y="0"/>
                    <wp:lineTo x="714" y="0"/>
                  </wp:wrapPolygon>
                </wp:wrapTight>
                <wp:docPr id="18" name="Pole tekstowe 18" descr="W województwie obserwowano znaczne zmiany w strukturze ludności według ekonomicznych grup wieku, polegające na systematycznym zmniejszaniu się liczby osób w wieku przedprodukcyjnym i produkcyjnym, przy jednoczesnym wzroście liczby osób w wieku poprodukcyj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5C153" w14:textId="17BA1AD6" w:rsidR="002A2B0D" w:rsidRPr="00E95B8E" w:rsidRDefault="002A2B0D" w:rsidP="00A75411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5932B2">
                              <w:t>W wojewódz</w:t>
                            </w:r>
                            <w:r>
                              <w:t>twie obserwowano znaczne zmiany</w:t>
                            </w:r>
                            <w:r w:rsidR="00A75411">
                              <w:t xml:space="preserve"> </w:t>
                            </w:r>
                            <w:r w:rsidRPr="005932B2">
                              <w:t>w strukturze ludności według ekonomicznych grup wieku, polegające na systematycznym</w:t>
                            </w:r>
                            <w:r w:rsidR="00A75411">
                              <w:t xml:space="preserve"> </w:t>
                            </w:r>
                            <w:r w:rsidRPr="005932B2">
                              <w:t>zmniejszaniu się liczby osób w wieku przedprodukcyjnym i produkcyj</w:t>
                            </w:r>
                            <w:r>
                              <w:t>nym,</w:t>
                            </w:r>
                            <w:r w:rsidR="00A75411">
                              <w:t xml:space="preserve"> </w:t>
                            </w:r>
                            <w:r>
                              <w:t>przy jednoczesnym wzroście liczby osób w wieku</w:t>
                            </w:r>
                            <w:r w:rsidR="00462899">
                              <w:t xml:space="preserve"> </w:t>
                            </w:r>
                            <w:r>
                              <w:t>poprodukcyjnym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14E" id="Pole tekstowe 18" o:spid="_x0000_s1032" type="#_x0000_t202" alt="W województwie obserwowano znaczne zmiany w strukturze ludności według ekonomicznych grup wieku, polegające na systematycznym zmniejszaniu się liczby osób w wieku przedprodukcyjnym i produkcyjnym, przy jednoczesnym wzroście liczby osób w wieku poprodukcyjnym" style="position:absolute;left:0;text-align:left;margin-left:450.75pt;margin-top:417.75pt;width:136.05pt;height:161.2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" filled="f" stroked="f">
                <v:textbox>
                  <w:txbxContent>
                    <w:p w14:paraId="6B55C153" w14:textId="17BA1AD6" w:rsidR="002A2B0D" w:rsidRPr="00E95B8E" w:rsidRDefault="002A2B0D" w:rsidP="00A75411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5932B2">
                        <w:t>W wojewódz</w:t>
                      </w:r>
                      <w:r>
                        <w:t>twie obserwowano znaczne zmiany</w:t>
                      </w:r>
                      <w:r w:rsidR="00A75411">
                        <w:t xml:space="preserve"> </w:t>
                      </w:r>
                      <w:r w:rsidRPr="005932B2">
                        <w:t>w strukturze ludności według ekonomicznych grup wieku, polegające na systematycznym</w:t>
                      </w:r>
                      <w:r w:rsidR="00A75411">
                        <w:t xml:space="preserve"> </w:t>
                      </w:r>
                      <w:r w:rsidRPr="005932B2">
                        <w:t>zmniejszaniu się liczby osób w wieku przedprodukcyjnym i produkcyj</w:t>
                      </w:r>
                      <w:r>
                        <w:t>nym,</w:t>
                      </w:r>
                      <w:r w:rsidR="00A75411">
                        <w:t xml:space="preserve"> </w:t>
                      </w:r>
                      <w:r>
                        <w:t>przy jednoczesnym wzroście liczby osób w wieku</w:t>
                      </w:r>
                      <w:r w:rsidR="00462899">
                        <w:t xml:space="preserve"> </w:t>
                      </w:r>
                      <w:r>
                        <w:t>poprodukcyjnym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F5864" w:rsidRPr="00E346CA">
        <w:rPr>
          <w:b w:val="0"/>
        </w:rPr>
        <w:t>Stan</w:t>
      </w:r>
      <w:r w:rsidR="003F5864">
        <w:rPr>
          <w:b w:val="0"/>
        </w:rPr>
        <w:t xml:space="preserve"> w dniu 31 marca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2179"/>
        <w:gridCol w:w="1537"/>
        <w:gridCol w:w="895"/>
        <w:gridCol w:w="1537"/>
        <w:gridCol w:w="895"/>
        <w:gridCol w:w="895"/>
      </w:tblGrid>
      <w:tr w:rsidR="00A33183" w14:paraId="6507E036" w14:textId="77777777" w:rsidTr="008C34F6">
        <w:trPr>
          <w:trHeight w:hRule="exact" w:val="454"/>
        </w:trPr>
        <w:tc>
          <w:tcPr>
            <w:tcW w:w="2835" w:type="dxa"/>
            <w:vMerge w:val="restart"/>
            <w:tcBorders>
              <w:top w:val="single" w:sz="4" w:space="0" w:color="001D77"/>
              <w:left w:val="nil"/>
            </w:tcBorders>
            <w:noWrap/>
            <w:vAlign w:val="center"/>
            <w:hideMark/>
          </w:tcPr>
          <w:p w14:paraId="7322CA9B" w14:textId="77777777" w:rsidR="00A33183" w:rsidRPr="00F049AB" w:rsidRDefault="00A33183" w:rsidP="00CB2698">
            <w:pPr>
              <w:pStyle w:val="Tablicagwka"/>
              <w:suppressAutoHyphens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1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18C3807E" w14:textId="77777777" w:rsidR="00A33183" w:rsidRDefault="00A33183" w:rsidP="00CB2698">
            <w:pPr>
              <w:pStyle w:val="Tablicagwkarodek"/>
              <w:suppressAutoHyphens/>
            </w:pPr>
            <w:r>
              <w:t>2011</w:t>
            </w:r>
          </w:p>
          <w:p w14:paraId="1F250FB5" w14:textId="77777777" w:rsidR="00A33183" w:rsidRDefault="00A33183" w:rsidP="00CB2698">
            <w:pPr>
              <w:pStyle w:val="Tablicagwkarodek"/>
              <w:suppressAutoHyphens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2019</w:t>
            </w:r>
          </w:p>
        </w:tc>
        <w:tc>
          <w:tcPr>
            <w:tcW w:w="1134" w:type="dxa"/>
            <w:gridSpan w:val="3"/>
            <w:tcBorders>
              <w:top w:val="single" w:sz="4" w:space="0" w:color="001D77"/>
              <w:bottom w:val="nil"/>
              <w:right w:val="nil"/>
            </w:tcBorders>
            <w:vAlign w:val="center"/>
          </w:tcPr>
          <w:p w14:paraId="6BD8537D" w14:textId="77777777" w:rsidR="00A33183" w:rsidRDefault="00A33183" w:rsidP="00CB2698">
            <w:pPr>
              <w:pStyle w:val="Tablicagwkarodek"/>
              <w:suppressAutoHyphens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A33183" w14:paraId="2C6508A4" w14:textId="77777777" w:rsidTr="008C34F6">
        <w:trPr>
          <w:trHeight w:hRule="exact" w:val="737"/>
        </w:trPr>
        <w:tc>
          <w:tcPr>
            <w:tcW w:w="2835" w:type="dxa"/>
            <w:vMerge/>
            <w:tcBorders>
              <w:left w:val="nil"/>
            </w:tcBorders>
            <w:noWrap/>
            <w:vAlign w:val="bottom"/>
          </w:tcPr>
          <w:p w14:paraId="7A3176EB" w14:textId="77777777" w:rsidR="00A33183" w:rsidRDefault="00A33183" w:rsidP="00CB2698">
            <w:pPr>
              <w:pStyle w:val="Tablicaboczek"/>
              <w:suppressAutoHyphens/>
            </w:pPr>
          </w:p>
        </w:tc>
        <w:tc>
          <w:tcPr>
            <w:tcW w:w="1985" w:type="dxa"/>
            <w:tcBorders>
              <w:top w:val="single" w:sz="4" w:space="0" w:color="001D77"/>
            </w:tcBorders>
            <w:vAlign w:val="center"/>
          </w:tcPr>
          <w:p w14:paraId="56AC0683" w14:textId="2E18F7FB" w:rsidR="00A33183" w:rsidRDefault="008C34F6" w:rsidP="00CB2698">
            <w:pPr>
              <w:pStyle w:val="Tablicadanerodek"/>
              <w:suppressAutoHyphens/>
              <w:jc w:val="center"/>
            </w:pPr>
            <w:r>
              <w:t>w liczbach</w:t>
            </w:r>
            <w:r w:rsidR="00462899">
              <w:t xml:space="preserve"> </w:t>
            </w:r>
            <w:r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14:paraId="2082B439" w14:textId="77777777" w:rsidR="00A33183" w:rsidRDefault="00A33183" w:rsidP="00CB2698">
            <w:pPr>
              <w:pStyle w:val="Tablicadanerodek"/>
              <w:suppressAutoHyphens/>
              <w:jc w:val="center"/>
            </w:pPr>
            <w:r>
              <w:t>w %</w:t>
            </w:r>
          </w:p>
        </w:tc>
        <w:tc>
          <w:tcPr>
            <w:tcW w:w="1985" w:type="dxa"/>
            <w:tcBorders>
              <w:top w:val="single" w:sz="4" w:space="0" w:color="001D77"/>
            </w:tcBorders>
            <w:vAlign w:val="center"/>
          </w:tcPr>
          <w:p w14:paraId="5148A002" w14:textId="0F111563" w:rsidR="00A33183" w:rsidRDefault="008C34F6" w:rsidP="00CB2698">
            <w:pPr>
              <w:pStyle w:val="Tablicadanerodek"/>
              <w:suppressAutoHyphens/>
              <w:jc w:val="center"/>
            </w:pPr>
            <w:r>
              <w:t>w liczbach</w:t>
            </w:r>
            <w:r w:rsidR="00462899">
              <w:t xml:space="preserve"> </w:t>
            </w:r>
            <w:r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14:paraId="6A2F5A7F" w14:textId="77777777" w:rsidR="00A33183" w:rsidRDefault="00A33183" w:rsidP="00CB2698">
            <w:pPr>
              <w:pStyle w:val="Tablicadanerodek"/>
              <w:suppressAutoHyphens/>
              <w:jc w:val="center"/>
            </w:pPr>
            <w:r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right w:val="nil"/>
            </w:tcBorders>
            <w:vAlign w:val="center"/>
          </w:tcPr>
          <w:p w14:paraId="35AF97F3" w14:textId="77777777" w:rsidR="00A33183" w:rsidRDefault="00A33183" w:rsidP="00CB2698">
            <w:pPr>
              <w:pStyle w:val="Tablicadanerodek"/>
              <w:suppressAutoHyphens/>
              <w:jc w:val="center"/>
            </w:pPr>
            <w:r>
              <w:t>2011=100</w:t>
            </w:r>
          </w:p>
        </w:tc>
      </w:tr>
      <w:tr w:rsidR="00A33183" w14:paraId="197757F0" w14:textId="77777777" w:rsidTr="008C34F6">
        <w:trPr>
          <w:trHeight w:hRule="exact" w:val="454"/>
        </w:trPr>
        <w:tc>
          <w:tcPr>
            <w:tcW w:w="2835" w:type="dxa"/>
            <w:tcBorders>
              <w:left w:val="nil"/>
              <w:bottom w:val="single" w:sz="4" w:space="0" w:color="001D77"/>
            </w:tcBorders>
            <w:noWrap/>
            <w:vAlign w:val="bottom"/>
          </w:tcPr>
          <w:p w14:paraId="3B093A5E" w14:textId="076AA872" w:rsidR="00A33183" w:rsidRDefault="00A33183" w:rsidP="00CB2698">
            <w:pPr>
              <w:pStyle w:val="Tablicaboczek"/>
              <w:suppressAutoHyphens/>
            </w:pPr>
            <w:r>
              <w:t>Ludność w wieku:</w:t>
            </w:r>
          </w:p>
        </w:tc>
        <w:tc>
          <w:tcPr>
            <w:tcW w:w="1134" w:type="dxa"/>
            <w:gridSpan w:val="5"/>
            <w:tcBorders>
              <w:bottom w:val="single" w:sz="4" w:space="0" w:color="001D77"/>
              <w:right w:val="nil"/>
            </w:tcBorders>
            <w:vAlign w:val="bottom"/>
          </w:tcPr>
          <w:p w14:paraId="014043D8" w14:textId="56917F6E" w:rsidR="00A33183" w:rsidRDefault="00A33183" w:rsidP="00CB2698">
            <w:pPr>
              <w:pStyle w:val="Tablicadanerodek"/>
              <w:suppressAutoHyphens/>
              <w:ind w:right="113"/>
            </w:pPr>
          </w:p>
        </w:tc>
      </w:tr>
      <w:tr w:rsidR="003F5864" w14:paraId="213247E7" w14:textId="77777777" w:rsidTr="008C34F6">
        <w:trPr>
          <w:trHeight w:hRule="exact" w:val="454"/>
        </w:trPr>
        <w:tc>
          <w:tcPr>
            <w:tcW w:w="2835" w:type="dxa"/>
            <w:tcBorders>
              <w:top w:val="single" w:sz="4" w:space="0" w:color="001D77"/>
              <w:left w:val="nil"/>
            </w:tcBorders>
            <w:noWrap/>
            <w:vAlign w:val="bottom"/>
            <w:hideMark/>
          </w:tcPr>
          <w:p w14:paraId="12755AF2" w14:textId="43817955" w:rsidR="003F5864" w:rsidRDefault="00A33183" w:rsidP="00CB2698">
            <w:pPr>
              <w:pStyle w:val="Tablicaboczek"/>
              <w:suppressAutoHyphens/>
              <w:ind w:left="176"/>
            </w:pPr>
            <w:r>
              <w:t>przedprodukcyjnym</w:t>
            </w:r>
          </w:p>
        </w:tc>
        <w:tc>
          <w:tcPr>
            <w:tcW w:w="1985" w:type="dxa"/>
            <w:tcBorders>
              <w:top w:val="single" w:sz="4" w:space="0" w:color="001D77"/>
            </w:tcBorders>
            <w:vAlign w:val="bottom"/>
          </w:tcPr>
          <w:p w14:paraId="3B2EC334" w14:textId="6E9821CA" w:rsidR="003F5864" w:rsidRDefault="00D85F6D" w:rsidP="00CB2698">
            <w:pPr>
              <w:pStyle w:val="Tablicadanerodek"/>
              <w:suppressAutoHyphens/>
              <w:ind w:right="113"/>
            </w:pPr>
            <w:r>
              <w:t xml:space="preserve">287 </w:t>
            </w:r>
            <w:r w:rsidR="00924A03">
              <w:t>889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bottom"/>
          </w:tcPr>
          <w:p w14:paraId="0C037673" w14:textId="4E3BAC6A" w:rsidR="003F5864" w:rsidRDefault="00924A03" w:rsidP="00CB2698">
            <w:pPr>
              <w:pStyle w:val="Tablicadanerodek"/>
              <w:suppressAutoHyphens/>
              <w:ind w:right="113"/>
            </w:pPr>
            <w:r>
              <w:t>19,8</w:t>
            </w:r>
          </w:p>
        </w:tc>
        <w:tc>
          <w:tcPr>
            <w:tcW w:w="1985" w:type="dxa"/>
            <w:tcBorders>
              <w:top w:val="single" w:sz="4" w:space="0" w:color="001D77"/>
            </w:tcBorders>
            <w:vAlign w:val="bottom"/>
          </w:tcPr>
          <w:p w14:paraId="7BE3DFC2" w14:textId="03EA0670" w:rsidR="003F5864" w:rsidRDefault="00D85F6D" w:rsidP="00CB2698">
            <w:pPr>
              <w:pStyle w:val="Tablicadanerodek"/>
              <w:suppressAutoHyphens/>
              <w:ind w:right="113"/>
            </w:pPr>
            <w:r>
              <w:t xml:space="preserve">256 </w:t>
            </w:r>
            <w:r w:rsidR="00924A03">
              <w:t>850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bottom"/>
          </w:tcPr>
          <w:p w14:paraId="700C0857" w14:textId="7B246046" w:rsidR="003F5864" w:rsidRDefault="00924A03" w:rsidP="00CB2698">
            <w:pPr>
              <w:pStyle w:val="Tablicadanerodek"/>
              <w:suppressAutoHyphens/>
              <w:ind w:right="113"/>
            </w:pPr>
            <w:r>
              <w:t>18,6</w:t>
            </w:r>
          </w:p>
        </w:tc>
        <w:tc>
          <w:tcPr>
            <w:tcW w:w="1134" w:type="dxa"/>
            <w:tcBorders>
              <w:top w:val="single" w:sz="4" w:space="0" w:color="001D77"/>
              <w:right w:val="nil"/>
            </w:tcBorders>
            <w:vAlign w:val="bottom"/>
          </w:tcPr>
          <w:p w14:paraId="18A8DCFB" w14:textId="4DA3E1B7" w:rsidR="003F5864" w:rsidRDefault="00924A03" w:rsidP="00CB2698">
            <w:pPr>
              <w:pStyle w:val="Tablicadanerodek"/>
              <w:suppressAutoHyphens/>
              <w:ind w:right="113"/>
            </w:pPr>
            <w:r>
              <w:t>89,2</w:t>
            </w:r>
          </w:p>
        </w:tc>
      </w:tr>
      <w:tr w:rsidR="003F5864" w14:paraId="7476A0BB" w14:textId="77777777" w:rsidTr="008C34F6">
        <w:trPr>
          <w:trHeight w:hRule="exact" w:val="454"/>
        </w:trPr>
        <w:tc>
          <w:tcPr>
            <w:tcW w:w="2835" w:type="dxa"/>
            <w:tcBorders>
              <w:left w:val="nil"/>
            </w:tcBorders>
            <w:noWrap/>
            <w:vAlign w:val="bottom"/>
            <w:hideMark/>
          </w:tcPr>
          <w:p w14:paraId="20FD1DAB" w14:textId="18860D3C" w:rsidR="003F5864" w:rsidRDefault="00F116A1" w:rsidP="00CB2698">
            <w:pPr>
              <w:pStyle w:val="Tablicaboczek"/>
              <w:suppressAutoHyphens/>
              <w:ind w:left="176"/>
            </w:pPr>
            <w:r>
              <w:t>p</w:t>
            </w:r>
            <w:r w:rsidR="00A33183">
              <w:t>rodukcyjnym</w:t>
            </w:r>
            <w:r w:rsidR="00A33183">
              <w:rPr>
                <w:rStyle w:val="Odwoanieprzypisudolnego"/>
              </w:rPr>
              <w:footnoteReference w:id="1"/>
            </w:r>
          </w:p>
        </w:tc>
        <w:tc>
          <w:tcPr>
            <w:tcW w:w="1985" w:type="dxa"/>
            <w:vAlign w:val="bottom"/>
          </w:tcPr>
          <w:p w14:paraId="2967FE2B" w14:textId="4BB5AF07" w:rsidR="003F5864" w:rsidRDefault="00D85F6D" w:rsidP="00CB2698">
            <w:pPr>
              <w:pStyle w:val="Tablicadanerodek"/>
              <w:suppressAutoHyphens/>
              <w:ind w:right="113"/>
            </w:pPr>
            <w:r>
              <w:t xml:space="preserve">949 </w:t>
            </w:r>
            <w:r w:rsidR="00924A03">
              <w:t>229</w:t>
            </w:r>
          </w:p>
        </w:tc>
        <w:tc>
          <w:tcPr>
            <w:tcW w:w="1134" w:type="dxa"/>
            <w:vAlign w:val="bottom"/>
          </w:tcPr>
          <w:p w14:paraId="158E7152" w14:textId="13E74FA8" w:rsidR="003F5864" w:rsidRDefault="00924A03" w:rsidP="00CB2698">
            <w:pPr>
              <w:pStyle w:val="Tablicadanerodek"/>
              <w:suppressAutoHyphens/>
              <w:ind w:right="113"/>
            </w:pPr>
            <w:r>
              <w:t>65,4</w:t>
            </w:r>
          </w:p>
        </w:tc>
        <w:tc>
          <w:tcPr>
            <w:tcW w:w="1985" w:type="dxa"/>
            <w:vAlign w:val="bottom"/>
          </w:tcPr>
          <w:p w14:paraId="149E0506" w14:textId="2818E209" w:rsidR="003F5864" w:rsidRDefault="00D85F6D" w:rsidP="00CB2698">
            <w:pPr>
              <w:pStyle w:val="Tablicadanerodek"/>
              <w:suppressAutoHyphens/>
              <w:ind w:right="113"/>
            </w:pPr>
            <w:r>
              <w:t xml:space="preserve">827 </w:t>
            </w:r>
            <w:r w:rsidR="00924A03">
              <w:t>396</w:t>
            </w:r>
          </w:p>
        </w:tc>
        <w:tc>
          <w:tcPr>
            <w:tcW w:w="1134" w:type="dxa"/>
            <w:vAlign w:val="bottom"/>
          </w:tcPr>
          <w:p w14:paraId="0D336D6E" w14:textId="3D8E4FFF" w:rsidR="003F5864" w:rsidRDefault="00924A03" w:rsidP="00CB2698">
            <w:pPr>
              <w:pStyle w:val="Tablicadanerodek"/>
              <w:suppressAutoHyphens/>
              <w:ind w:right="113"/>
            </w:pPr>
            <w:r>
              <w:t>59,8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08F9DBEC" w14:textId="6AE7D897" w:rsidR="003F5864" w:rsidRDefault="00924A03" w:rsidP="00CB2698">
            <w:pPr>
              <w:pStyle w:val="Tablicadanerodek"/>
              <w:suppressAutoHyphens/>
              <w:ind w:right="113"/>
            </w:pPr>
            <w:r>
              <w:t>87,2</w:t>
            </w:r>
          </w:p>
        </w:tc>
      </w:tr>
      <w:tr w:rsidR="003F5864" w14:paraId="08366319" w14:textId="77777777" w:rsidTr="008C34F6">
        <w:trPr>
          <w:trHeight w:hRule="exact" w:val="454"/>
        </w:trPr>
        <w:tc>
          <w:tcPr>
            <w:tcW w:w="2835" w:type="dxa"/>
            <w:tcBorders>
              <w:left w:val="nil"/>
              <w:bottom w:val="single" w:sz="4" w:space="0" w:color="001D77"/>
            </w:tcBorders>
            <w:noWrap/>
            <w:vAlign w:val="bottom"/>
          </w:tcPr>
          <w:p w14:paraId="06012863" w14:textId="776E1E68" w:rsidR="003F5864" w:rsidRDefault="00A33183" w:rsidP="00CB2698">
            <w:pPr>
              <w:pStyle w:val="Tablicaboczek"/>
              <w:suppressAutoHyphens/>
              <w:ind w:left="176"/>
            </w:pPr>
            <w:r>
              <w:t>poprodukcyjnym</w:t>
            </w:r>
          </w:p>
        </w:tc>
        <w:tc>
          <w:tcPr>
            <w:tcW w:w="1985" w:type="dxa"/>
            <w:tcBorders>
              <w:bottom w:val="single" w:sz="4" w:space="0" w:color="001D77"/>
            </w:tcBorders>
            <w:vAlign w:val="bottom"/>
          </w:tcPr>
          <w:p w14:paraId="75771A94" w14:textId="225F4AB6" w:rsidR="003F5864" w:rsidRDefault="00D85F6D" w:rsidP="00CB2698">
            <w:pPr>
              <w:pStyle w:val="Tablicadanerodek"/>
              <w:suppressAutoHyphens/>
              <w:ind w:right="113"/>
            </w:pPr>
            <w:r>
              <w:t xml:space="preserve">215 </w:t>
            </w:r>
            <w:r w:rsidR="00924A03">
              <w:t>029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75439DF1" w14:textId="2BE7A69E" w:rsidR="003F5864" w:rsidRDefault="00924A03" w:rsidP="00CB2698">
            <w:pPr>
              <w:pStyle w:val="Tablicadanerodek"/>
              <w:suppressAutoHyphens/>
              <w:ind w:right="113"/>
            </w:pPr>
            <w:r>
              <w:t>14,8</w:t>
            </w:r>
          </w:p>
        </w:tc>
        <w:tc>
          <w:tcPr>
            <w:tcW w:w="1985" w:type="dxa"/>
            <w:tcBorders>
              <w:bottom w:val="single" w:sz="4" w:space="0" w:color="001D77"/>
            </w:tcBorders>
            <w:vAlign w:val="bottom"/>
          </w:tcPr>
          <w:p w14:paraId="3E0F2242" w14:textId="00B0D98F" w:rsidR="003F5864" w:rsidRDefault="00D85F6D" w:rsidP="00CB2698">
            <w:pPr>
              <w:pStyle w:val="Tablicadanerodek"/>
              <w:suppressAutoHyphens/>
              <w:ind w:right="113"/>
            </w:pPr>
            <w:r>
              <w:t xml:space="preserve">297 </w:t>
            </w:r>
            <w:r w:rsidR="00924A03">
              <w:t>986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65A2139E" w14:textId="179FB923" w:rsidR="003F5864" w:rsidRDefault="00924A03" w:rsidP="00CB2698">
            <w:pPr>
              <w:pStyle w:val="Tablicadanerodek"/>
              <w:suppressAutoHyphens/>
              <w:ind w:right="113"/>
            </w:pPr>
            <w:r>
              <w:t>21,6</w:t>
            </w:r>
          </w:p>
        </w:tc>
        <w:tc>
          <w:tcPr>
            <w:tcW w:w="1134" w:type="dxa"/>
            <w:tcBorders>
              <w:bottom w:val="single" w:sz="4" w:space="0" w:color="001D77"/>
              <w:right w:val="nil"/>
            </w:tcBorders>
            <w:vAlign w:val="bottom"/>
          </w:tcPr>
          <w:p w14:paraId="15D785D8" w14:textId="5B6D1ADB" w:rsidR="003F5864" w:rsidRDefault="00924A03" w:rsidP="00CB2698">
            <w:pPr>
              <w:pStyle w:val="Tablicadanerodek"/>
              <w:suppressAutoHyphens/>
              <w:ind w:right="113"/>
            </w:pPr>
            <w:r>
              <w:t>138,6</w:t>
            </w:r>
          </w:p>
        </w:tc>
      </w:tr>
    </w:tbl>
    <w:p w14:paraId="5B75BEBF" w14:textId="6FD5CAF1" w:rsidR="00185EB3" w:rsidRDefault="002C1699" w:rsidP="00CB2698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 xml:space="preserve">W okresie między spisami </w:t>
      </w:r>
      <w:r w:rsidR="003B2FE6">
        <w:rPr>
          <w:rFonts w:cstheme="minorHAnsi"/>
          <w:noProof/>
          <w:spacing w:val="-2"/>
          <w:szCs w:val="19"/>
          <w:lang w:eastAsia="pl-PL"/>
        </w:rPr>
        <w:t xml:space="preserve">liczba dzieci i młodzieży </w:t>
      </w:r>
      <w:r w:rsidR="00D530FB" w:rsidRPr="00D530FB">
        <w:rPr>
          <w:rFonts w:cstheme="minorHAnsi"/>
          <w:noProof/>
          <w:spacing w:val="-2"/>
          <w:szCs w:val="19"/>
          <w:lang w:eastAsia="pl-PL"/>
        </w:rPr>
        <w:t xml:space="preserve">w wieku </w:t>
      </w:r>
      <w:r w:rsidR="00D530FB">
        <w:rPr>
          <w:rFonts w:cstheme="minorHAnsi"/>
          <w:noProof/>
          <w:spacing w:val="-2"/>
          <w:szCs w:val="19"/>
          <w:lang w:eastAsia="pl-PL"/>
        </w:rPr>
        <w:t xml:space="preserve">0–17 lat </w:t>
      </w:r>
      <w:r w:rsidR="003B2FE6">
        <w:rPr>
          <w:rFonts w:cstheme="minorHAnsi"/>
          <w:noProof/>
          <w:spacing w:val="-2"/>
          <w:szCs w:val="19"/>
          <w:lang w:eastAsia="pl-PL"/>
        </w:rPr>
        <w:t xml:space="preserve">zmniejszyła się </w:t>
      </w:r>
      <w:r w:rsidR="00D530FB" w:rsidRPr="00D530FB">
        <w:rPr>
          <w:rFonts w:cstheme="minorHAnsi"/>
          <w:noProof/>
          <w:spacing w:val="-2"/>
          <w:szCs w:val="19"/>
          <w:lang w:eastAsia="pl-PL"/>
        </w:rPr>
        <w:t xml:space="preserve">o </w:t>
      </w:r>
      <w:r w:rsidR="00D530FB">
        <w:rPr>
          <w:rFonts w:cstheme="minorHAnsi"/>
          <w:noProof/>
          <w:spacing w:val="-2"/>
          <w:szCs w:val="19"/>
          <w:lang w:eastAsia="pl-PL"/>
        </w:rPr>
        <w:t>31,0 tys. osób</w:t>
      </w:r>
      <w:r w:rsidR="00D530FB" w:rsidRPr="00D530FB">
        <w:rPr>
          <w:rFonts w:cstheme="minorHAnsi"/>
          <w:noProof/>
          <w:spacing w:val="-2"/>
          <w:szCs w:val="19"/>
          <w:lang w:eastAsia="pl-PL"/>
        </w:rPr>
        <w:t>,</w:t>
      </w:r>
      <w:r w:rsidR="003B2FE6">
        <w:rPr>
          <w:rFonts w:cstheme="minorHAnsi"/>
          <w:noProof/>
          <w:spacing w:val="-2"/>
          <w:szCs w:val="19"/>
          <w:lang w:eastAsia="pl-PL"/>
        </w:rPr>
        <w:t xml:space="preserve"> tj. o 10,8%, a l</w:t>
      </w:r>
      <w:r w:rsidR="00D530FB" w:rsidRPr="00D530FB">
        <w:rPr>
          <w:rFonts w:cstheme="minorHAnsi"/>
          <w:noProof/>
          <w:spacing w:val="-2"/>
          <w:szCs w:val="19"/>
          <w:lang w:eastAsia="pl-PL"/>
        </w:rPr>
        <w:t xml:space="preserve">iczba ludności w wieku produkcyjnym obniżyła się o </w:t>
      </w:r>
      <w:r w:rsidR="003B2FE6">
        <w:rPr>
          <w:rFonts w:cstheme="minorHAnsi"/>
          <w:noProof/>
          <w:spacing w:val="-2"/>
          <w:szCs w:val="19"/>
          <w:lang w:eastAsia="pl-PL"/>
        </w:rPr>
        <w:t>121,8 tys. osób,</w:t>
      </w:r>
      <w:r w:rsidR="00462899">
        <w:rPr>
          <w:rFonts w:cstheme="minorHAnsi"/>
          <w:noProof/>
          <w:spacing w:val="-2"/>
          <w:szCs w:val="19"/>
          <w:lang w:eastAsia="pl-PL"/>
        </w:rPr>
        <w:t xml:space="preserve"> tj. o </w:t>
      </w:r>
      <w:r w:rsidR="003B2FE6">
        <w:rPr>
          <w:rFonts w:cstheme="minorHAnsi"/>
          <w:noProof/>
          <w:spacing w:val="-2"/>
          <w:szCs w:val="19"/>
          <w:lang w:eastAsia="pl-PL"/>
        </w:rPr>
        <w:t xml:space="preserve">12,8%. </w:t>
      </w:r>
      <w:r w:rsidR="00185EB3">
        <w:rPr>
          <w:rFonts w:cstheme="minorHAnsi"/>
          <w:noProof/>
          <w:spacing w:val="-2"/>
          <w:szCs w:val="19"/>
          <w:lang w:eastAsia="pl-PL"/>
        </w:rPr>
        <w:t>Udział osób w wieku przedprodukcyjnym i produkcyjnym w ogólnej liczbie ludności w województwie (18,6% i 59,8%) był nieznacznie wyższy niż w kraju (18,4% i 59,3%).</w:t>
      </w:r>
      <w:r w:rsidR="003D6323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185EB3">
        <w:rPr>
          <w:rFonts w:cstheme="minorHAnsi"/>
          <w:noProof/>
          <w:spacing w:val="-2"/>
          <w:szCs w:val="19"/>
          <w:lang w:eastAsia="pl-PL"/>
        </w:rPr>
        <w:t xml:space="preserve">Jednocześnie </w:t>
      </w:r>
      <w:r w:rsidR="00185EB3" w:rsidRPr="00D530FB">
        <w:rPr>
          <w:rFonts w:cstheme="minorHAnsi"/>
          <w:noProof/>
          <w:spacing w:val="-2"/>
          <w:szCs w:val="19"/>
          <w:lang w:eastAsia="pl-PL"/>
        </w:rPr>
        <w:t xml:space="preserve">zaobserwowano wzrost liczby ludności w wieku poprodukcyjnym o </w:t>
      </w:r>
      <w:r w:rsidR="00185EB3">
        <w:rPr>
          <w:rFonts w:cstheme="minorHAnsi"/>
          <w:noProof/>
          <w:spacing w:val="-2"/>
          <w:szCs w:val="19"/>
          <w:lang w:eastAsia="pl-PL"/>
        </w:rPr>
        <w:t xml:space="preserve">prawie 83 tys. osób. Udział </w:t>
      </w:r>
      <w:r w:rsidR="00185EB3" w:rsidRPr="000959FE">
        <w:rPr>
          <w:rFonts w:cstheme="minorHAnsi"/>
          <w:noProof/>
          <w:spacing w:val="-2"/>
          <w:szCs w:val="19"/>
          <w:lang w:eastAsia="pl-PL"/>
        </w:rPr>
        <w:t xml:space="preserve">ludności </w:t>
      </w:r>
      <w:r w:rsidR="000959FE" w:rsidRPr="000959FE">
        <w:rPr>
          <w:rFonts w:cstheme="minorHAnsi"/>
          <w:noProof/>
          <w:spacing w:val="-2"/>
          <w:szCs w:val="19"/>
          <w:lang w:eastAsia="pl-PL"/>
        </w:rPr>
        <w:t xml:space="preserve">w wieku </w:t>
      </w:r>
      <w:r w:rsidR="007326DB" w:rsidRPr="000959FE">
        <w:rPr>
          <w:rFonts w:cstheme="minorHAnsi"/>
          <w:noProof/>
          <w:spacing w:val="-2"/>
          <w:szCs w:val="19"/>
          <w:lang w:eastAsia="pl-PL"/>
        </w:rPr>
        <w:t>poprodukcyj</w:t>
      </w:r>
      <w:r w:rsidR="000959FE" w:rsidRPr="000959FE">
        <w:rPr>
          <w:rFonts w:cstheme="minorHAnsi"/>
          <w:noProof/>
          <w:spacing w:val="-2"/>
          <w:szCs w:val="19"/>
          <w:lang w:eastAsia="pl-PL"/>
        </w:rPr>
        <w:t xml:space="preserve">nym </w:t>
      </w:r>
      <w:r w:rsidR="00185EB3">
        <w:rPr>
          <w:rFonts w:cstheme="minorHAnsi"/>
          <w:noProof/>
          <w:spacing w:val="-2"/>
          <w:szCs w:val="19"/>
          <w:lang w:eastAsia="pl-PL"/>
        </w:rPr>
        <w:t xml:space="preserve">wyniósł 21,6% i był mniejszy </w:t>
      </w:r>
      <w:r w:rsidR="009E3D54">
        <w:rPr>
          <w:rFonts w:cstheme="minorHAnsi"/>
          <w:noProof/>
          <w:spacing w:val="-2"/>
          <w:szCs w:val="19"/>
          <w:lang w:eastAsia="pl-PL"/>
        </w:rPr>
        <w:t xml:space="preserve">niż w kraju </w:t>
      </w:r>
      <w:r w:rsidR="00185EB3">
        <w:rPr>
          <w:rFonts w:cstheme="minorHAnsi"/>
          <w:noProof/>
          <w:spacing w:val="-2"/>
          <w:szCs w:val="19"/>
          <w:lang w:eastAsia="pl-PL"/>
        </w:rPr>
        <w:t>(22,3%)</w:t>
      </w:r>
      <w:r w:rsidR="009E3D54">
        <w:rPr>
          <w:rFonts w:cstheme="minorHAnsi"/>
          <w:noProof/>
          <w:spacing w:val="-2"/>
          <w:szCs w:val="19"/>
          <w:lang w:eastAsia="pl-PL"/>
        </w:rPr>
        <w:t>, natomiast dynamika p</w:t>
      </w:r>
      <w:r w:rsidR="00185EB3">
        <w:rPr>
          <w:rFonts w:cstheme="minorHAnsi"/>
          <w:noProof/>
          <w:spacing w:val="-2"/>
          <w:szCs w:val="19"/>
          <w:lang w:eastAsia="pl-PL"/>
        </w:rPr>
        <w:t>rzyrost</w:t>
      </w:r>
      <w:r w:rsidR="002A21D4">
        <w:rPr>
          <w:rFonts w:cstheme="minorHAnsi"/>
          <w:noProof/>
          <w:spacing w:val="-2"/>
          <w:szCs w:val="19"/>
          <w:lang w:eastAsia="pl-PL"/>
        </w:rPr>
        <w:t>u</w:t>
      </w:r>
      <w:r w:rsidR="00185EB3">
        <w:rPr>
          <w:rFonts w:cstheme="minorHAnsi"/>
          <w:noProof/>
          <w:spacing w:val="-2"/>
          <w:szCs w:val="19"/>
          <w:lang w:eastAsia="pl-PL"/>
        </w:rPr>
        <w:t xml:space="preserve"> liczby osób w wieku poprodukcyjnym był</w:t>
      </w:r>
      <w:r w:rsidR="002A21D4">
        <w:rPr>
          <w:rFonts w:cstheme="minorHAnsi"/>
          <w:noProof/>
          <w:spacing w:val="-2"/>
          <w:szCs w:val="19"/>
          <w:lang w:eastAsia="pl-PL"/>
        </w:rPr>
        <w:t>a</w:t>
      </w:r>
      <w:r w:rsidR="007326DB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2A21D4">
        <w:rPr>
          <w:rFonts w:cstheme="minorHAnsi"/>
          <w:noProof/>
          <w:spacing w:val="-2"/>
          <w:szCs w:val="19"/>
          <w:lang w:eastAsia="pl-PL"/>
        </w:rPr>
        <w:t>wi</w:t>
      </w:r>
      <w:r w:rsidR="00357891">
        <w:rPr>
          <w:rFonts w:cstheme="minorHAnsi"/>
          <w:noProof/>
          <w:spacing w:val="-2"/>
          <w:szCs w:val="19"/>
          <w:lang w:eastAsia="pl-PL"/>
        </w:rPr>
        <w:t>ę</w:t>
      </w:r>
      <w:r w:rsidR="002A21D4">
        <w:rPr>
          <w:rFonts w:cstheme="minorHAnsi"/>
          <w:noProof/>
          <w:spacing w:val="-2"/>
          <w:szCs w:val="19"/>
          <w:lang w:eastAsia="pl-PL"/>
        </w:rPr>
        <w:t xml:space="preserve">ksza </w:t>
      </w:r>
      <w:r w:rsidR="00185EB3">
        <w:rPr>
          <w:rFonts w:cstheme="minorHAnsi"/>
          <w:noProof/>
          <w:spacing w:val="-2"/>
          <w:szCs w:val="19"/>
          <w:lang w:eastAsia="pl-PL"/>
        </w:rPr>
        <w:t>w województwie (wzrost o 38,6%) niż w kraju (wzrost o 30,2%).</w:t>
      </w:r>
    </w:p>
    <w:p w14:paraId="70697C71" w14:textId="28AD85D6" w:rsidR="00462899" w:rsidRDefault="00D530FB" w:rsidP="00CB2698">
      <w:pPr>
        <w:pStyle w:val="Tytutablicy"/>
        <w:suppressAutoHyphens/>
        <w:spacing w:after="0"/>
        <w:ind w:left="851" w:hanging="851"/>
      </w:pPr>
      <w:r>
        <w:lastRenderedPageBreak/>
        <w:t>Wykres</w:t>
      </w:r>
      <w:r w:rsidRPr="00F049AB">
        <w:t xml:space="preserve"> </w:t>
      </w:r>
      <w:r>
        <w:t>2</w:t>
      </w:r>
      <w:r w:rsidRPr="00F049AB">
        <w:t xml:space="preserve">. </w:t>
      </w:r>
      <w:r>
        <w:t xml:space="preserve">Ludność </w:t>
      </w:r>
      <w:r w:rsidR="00420660">
        <w:t>według ekonomicznych grup wieku</w:t>
      </w:r>
      <w:r w:rsidR="00000A7D">
        <w:t xml:space="preserve"> w latach 2011 i 2021</w:t>
      </w:r>
    </w:p>
    <w:p w14:paraId="645E8E13" w14:textId="19D8012D" w:rsidR="00D530FB" w:rsidRDefault="00D530FB" w:rsidP="00CB2698">
      <w:pPr>
        <w:pStyle w:val="Tytutablicy"/>
        <w:suppressAutoHyphens/>
        <w:spacing w:before="0"/>
        <w:ind w:left="1702" w:hanging="851"/>
        <w:rPr>
          <w:rFonts w:cstheme="minorHAnsi"/>
          <w:noProof/>
          <w:spacing w:val="-2"/>
        </w:rPr>
      </w:pPr>
      <w:r>
        <w:rPr>
          <w:b w:val="0"/>
        </w:rPr>
        <w:t>Stan w dniu 31 marca</w:t>
      </w:r>
    </w:p>
    <w:p w14:paraId="198D8886" w14:textId="4DA36C80" w:rsidR="00D530FB" w:rsidRDefault="00420660" w:rsidP="00CB2698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drawing>
          <wp:inline distT="0" distB="0" distL="0" distR="0" wp14:anchorId="1186440B" wp14:editId="74661C23">
            <wp:extent cx="5040000" cy="1263600"/>
            <wp:effectExtent l="0" t="0" r="0" b="0"/>
            <wp:docPr id="13" name="Obraz 13" descr="Wykres prezentujący ludność według grup wieku w latach 2011 i 2021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2. Ludność według ekonomicznych grup wieku w 2021 r.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25D7" w14:textId="48581920" w:rsidR="001F30C0" w:rsidRDefault="00AA61A2" w:rsidP="00CB2698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 xml:space="preserve">Efektem </w:t>
      </w:r>
      <w:r w:rsidR="002C1699">
        <w:rPr>
          <w:rFonts w:cstheme="minorHAnsi"/>
          <w:noProof/>
          <w:spacing w:val="-2"/>
          <w:szCs w:val="19"/>
          <w:lang w:eastAsia="pl-PL"/>
        </w:rPr>
        <w:t xml:space="preserve">zmian liczby ludności w poszczególnych grupach ekonomicznych był spadek udziału dzieci i młodzieży w wieku do 17 lat </w:t>
      </w:r>
      <w:r w:rsidR="001F30C0">
        <w:rPr>
          <w:rFonts w:cstheme="minorHAnsi"/>
          <w:noProof/>
          <w:spacing w:val="-2"/>
          <w:szCs w:val="19"/>
          <w:lang w:eastAsia="pl-PL"/>
        </w:rPr>
        <w:t xml:space="preserve">w ogólnej liczbie ludności </w:t>
      </w:r>
      <w:r w:rsidR="002C1699">
        <w:rPr>
          <w:rFonts w:cstheme="minorHAnsi"/>
          <w:noProof/>
          <w:spacing w:val="-2"/>
          <w:szCs w:val="19"/>
          <w:lang w:eastAsia="pl-PL"/>
        </w:rPr>
        <w:t xml:space="preserve">o 1,2 p. proc. oraz spadek udziału osób w wieku produkcyjnym o 5,6 p. proc. </w:t>
      </w:r>
      <w:r w:rsidR="004D083E">
        <w:rPr>
          <w:rFonts w:cstheme="minorHAnsi"/>
          <w:noProof/>
          <w:spacing w:val="-2"/>
          <w:szCs w:val="19"/>
          <w:lang w:eastAsia="pl-PL"/>
        </w:rPr>
        <w:t>Wzrost liczby ludności w wieku poprodukcyjnym skutkował zwiększeniem udziału tej grupy osób w ludności ogółem o 6,</w:t>
      </w:r>
      <w:r w:rsidR="00023B13">
        <w:rPr>
          <w:rFonts w:cstheme="minorHAnsi"/>
          <w:noProof/>
          <w:spacing w:val="-2"/>
          <w:szCs w:val="19"/>
          <w:lang w:eastAsia="pl-PL"/>
        </w:rPr>
        <w:t>8</w:t>
      </w:r>
      <w:r w:rsidR="004D083E">
        <w:rPr>
          <w:rFonts w:cstheme="minorHAnsi"/>
          <w:noProof/>
          <w:spacing w:val="-2"/>
          <w:szCs w:val="19"/>
          <w:lang w:eastAsia="pl-PL"/>
        </w:rPr>
        <w:t xml:space="preserve"> p. proc.</w:t>
      </w:r>
    </w:p>
    <w:p w14:paraId="2AE3332B" w14:textId="7CCF0D50" w:rsidR="0049205C" w:rsidRDefault="003E6D22" w:rsidP="005D7906">
      <w:pPr>
        <w:suppressAutoHyphens/>
        <w:spacing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>Porównanie wyników spisów przeprowadzonych w latach 2011 i 2021 pokazuje proces starzenia się ludności w Polsce.</w:t>
      </w:r>
      <w:r w:rsidR="00DF0C72">
        <w:rPr>
          <w:rFonts w:cstheme="minorHAnsi"/>
          <w:noProof/>
          <w:spacing w:val="-2"/>
          <w:szCs w:val="19"/>
          <w:lang w:eastAsia="pl-PL"/>
        </w:rPr>
        <w:t xml:space="preserve"> Udział osób w wieku 65 lat i więcej w ogólnej liczbie ludności </w:t>
      </w:r>
      <w:r w:rsidR="00357891">
        <w:rPr>
          <w:rFonts w:cstheme="minorHAnsi"/>
          <w:noProof/>
          <w:spacing w:val="-2"/>
          <w:szCs w:val="19"/>
          <w:lang w:eastAsia="pl-PL"/>
        </w:rPr>
        <w:t>wzrósł</w:t>
      </w:r>
      <w:r w:rsidR="00A7098C">
        <w:rPr>
          <w:rFonts w:cstheme="minorHAnsi"/>
          <w:noProof/>
          <w:spacing w:val="-2"/>
          <w:szCs w:val="19"/>
          <w:lang w:eastAsia="pl-PL"/>
        </w:rPr>
        <w:t xml:space="preserve"> we </w:t>
      </w:r>
      <w:r w:rsidR="00B827BF">
        <w:rPr>
          <w:rFonts w:cstheme="minorHAnsi"/>
          <w:noProof/>
          <w:spacing w:val="-2"/>
          <w:szCs w:val="19"/>
          <w:lang w:eastAsia="pl-PL"/>
        </w:rPr>
        <w:t xml:space="preserve">wszystkich gminach </w:t>
      </w:r>
      <w:r w:rsidR="00DF0C72">
        <w:rPr>
          <w:rFonts w:cstheme="minorHAnsi"/>
          <w:noProof/>
          <w:spacing w:val="-2"/>
          <w:szCs w:val="19"/>
          <w:lang w:eastAsia="pl-PL"/>
        </w:rPr>
        <w:t xml:space="preserve">województwa warmińsko-mazurskiego </w:t>
      </w:r>
      <w:r w:rsidR="00B827BF">
        <w:rPr>
          <w:rFonts w:cstheme="minorHAnsi"/>
          <w:noProof/>
          <w:spacing w:val="-2"/>
          <w:szCs w:val="19"/>
          <w:lang w:eastAsia="pl-PL"/>
        </w:rPr>
        <w:t xml:space="preserve">i </w:t>
      </w:r>
      <w:r w:rsidR="00DF0C72">
        <w:rPr>
          <w:rFonts w:cstheme="minorHAnsi"/>
          <w:noProof/>
          <w:spacing w:val="-2"/>
          <w:szCs w:val="19"/>
          <w:lang w:eastAsia="pl-PL"/>
        </w:rPr>
        <w:t>w 2021 r. wyniósł 17,7%</w:t>
      </w:r>
      <w:r w:rsidR="00A7098C">
        <w:rPr>
          <w:rFonts w:cstheme="minorHAnsi"/>
          <w:noProof/>
          <w:spacing w:val="-2"/>
          <w:szCs w:val="19"/>
          <w:lang w:eastAsia="pl-PL"/>
        </w:rPr>
        <w:t xml:space="preserve"> (w </w:t>
      </w:r>
      <w:r w:rsidR="00DF0C72">
        <w:rPr>
          <w:rFonts w:cstheme="minorHAnsi"/>
          <w:noProof/>
          <w:spacing w:val="-2"/>
          <w:szCs w:val="19"/>
          <w:lang w:eastAsia="pl-PL"/>
        </w:rPr>
        <w:t>Polsce 18,6%)</w:t>
      </w:r>
      <w:r w:rsidR="00B827BF">
        <w:rPr>
          <w:rFonts w:cstheme="minorHAnsi"/>
          <w:noProof/>
          <w:spacing w:val="-2"/>
          <w:szCs w:val="19"/>
          <w:lang w:eastAsia="pl-PL"/>
        </w:rPr>
        <w:t xml:space="preserve">. W porównaniu z 2011 r. udział tej grupy ludności </w:t>
      </w:r>
      <w:r w:rsidR="00DF0C72">
        <w:rPr>
          <w:rFonts w:cstheme="minorHAnsi"/>
          <w:noProof/>
          <w:spacing w:val="-2"/>
          <w:szCs w:val="19"/>
          <w:lang w:eastAsia="pl-PL"/>
        </w:rPr>
        <w:t>był wyższy o 5,9 p. proc.</w:t>
      </w:r>
      <w:r w:rsidR="00A7098C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B827BF">
        <w:rPr>
          <w:rFonts w:cstheme="minorHAnsi"/>
          <w:noProof/>
          <w:spacing w:val="-2"/>
          <w:szCs w:val="19"/>
          <w:lang w:eastAsia="pl-PL"/>
        </w:rPr>
        <w:t>(</w:t>
      </w:r>
      <w:r w:rsidR="00A7098C">
        <w:rPr>
          <w:rFonts w:cstheme="minorHAnsi"/>
          <w:noProof/>
          <w:spacing w:val="-2"/>
          <w:szCs w:val="19"/>
          <w:lang w:eastAsia="pl-PL"/>
        </w:rPr>
        <w:t>w </w:t>
      </w:r>
      <w:r w:rsidR="00DF0C72">
        <w:rPr>
          <w:rFonts w:cstheme="minorHAnsi"/>
          <w:noProof/>
          <w:spacing w:val="-2"/>
          <w:szCs w:val="19"/>
          <w:lang w:eastAsia="pl-PL"/>
        </w:rPr>
        <w:t xml:space="preserve">Polsce </w:t>
      </w:r>
      <w:r w:rsidR="00A7098C">
        <w:rPr>
          <w:rFonts w:cstheme="minorHAnsi"/>
          <w:noProof/>
          <w:spacing w:val="-2"/>
          <w:szCs w:val="19"/>
          <w:lang w:eastAsia="pl-PL"/>
        </w:rPr>
        <w:t>o 5,0 p. proc.).</w:t>
      </w:r>
    </w:p>
    <w:p w14:paraId="38365131" w14:textId="77777777" w:rsidR="00A7098C" w:rsidRDefault="003E6D22" w:rsidP="00CB2698">
      <w:pPr>
        <w:pStyle w:val="Tytutablicy"/>
        <w:suppressAutoHyphens/>
        <w:spacing w:after="0"/>
        <w:ind w:left="709" w:hanging="709"/>
        <w:rPr>
          <w:color w:val="auto"/>
        </w:rPr>
      </w:pPr>
      <w:r>
        <w:rPr>
          <w:color w:val="auto"/>
        </w:rPr>
        <w:t>Mapa 4</w:t>
      </w:r>
      <w:r w:rsidRPr="00AA2ECE">
        <w:rPr>
          <w:color w:val="auto"/>
        </w:rPr>
        <w:t xml:space="preserve">. </w:t>
      </w:r>
      <w:r>
        <w:rPr>
          <w:color w:val="auto"/>
        </w:rPr>
        <w:t>Udział osób w wieku 65 lat i więcej w ogólnej liczbie ludności w 2021 r.</w:t>
      </w:r>
    </w:p>
    <w:p w14:paraId="6DCC1384" w14:textId="16D58B3C" w:rsidR="003E6D22" w:rsidRPr="00AA2ECE" w:rsidRDefault="003E6D22" w:rsidP="00CB2698">
      <w:pPr>
        <w:pStyle w:val="Tytutablicy"/>
        <w:suppressAutoHyphens/>
        <w:spacing w:before="0"/>
        <w:ind w:left="1418" w:hanging="709"/>
        <w:rPr>
          <w:color w:val="auto"/>
        </w:rPr>
      </w:pPr>
      <w:r w:rsidRPr="00AA2ECE">
        <w:rPr>
          <w:b w:val="0"/>
          <w:color w:val="auto"/>
        </w:rPr>
        <w:t>Stan w dniu 31 marca</w:t>
      </w:r>
    </w:p>
    <w:p w14:paraId="692ED47B" w14:textId="0E09EC5B" w:rsidR="0049205C" w:rsidRDefault="007B4AE9" w:rsidP="00CB2698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drawing>
          <wp:inline distT="0" distB="0" distL="0" distR="0" wp14:anchorId="1B0657B6" wp14:editId="2A480CB3">
            <wp:extent cx="5122545" cy="2287270"/>
            <wp:effectExtent l="0" t="0" r="1905" b="0"/>
            <wp:docPr id="28" name="Obraz 28" descr="Mapa prezentująca udział osób w wieku 65 lat i więcej w ogólnej liczbie ludności w 2021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pa_4_65 lat i więcej w ogółem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83AA" w14:textId="6CCBD1A8" w:rsidR="003E6D22" w:rsidRDefault="004E1AE2" w:rsidP="00CB2698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1B9ED12C" wp14:editId="0BB9378F">
                <wp:simplePos x="0" y="0"/>
                <wp:positionH relativeFrom="page">
                  <wp:posOffset>5724525</wp:posOffset>
                </wp:positionH>
                <wp:positionV relativeFrom="page">
                  <wp:posOffset>7486650</wp:posOffset>
                </wp:positionV>
                <wp:extent cx="1727835" cy="904875"/>
                <wp:effectExtent l="0" t="0" r="0" b="0"/>
                <wp:wrapTight wrapText="bothSides">
                  <wp:wrapPolygon edited="0">
                    <wp:start x="714" y="0"/>
                    <wp:lineTo x="714" y="20918"/>
                    <wp:lineTo x="20719" y="20918"/>
                    <wp:lineTo x="20719" y="0"/>
                    <wp:lineTo x="714" y="0"/>
                  </wp:wrapPolygon>
                </wp:wrapTight>
                <wp:docPr id="15" name="Pole tekstowe 15" descr="Gmina wiejska Stawiguda znalazła się w grupie siedmiu gmin w kraju, w których udział osób w wieku 65 lat i więcej nie przekroczył 1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D8D51" w14:textId="1C045BAB" w:rsidR="004E1AE2" w:rsidRPr="00E95B8E" w:rsidRDefault="004E1AE2" w:rsidP="004E1AE2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Gmina wiejska Stawiguda znalazła się w grupie siedmiu gmin w kraju, w których udział osób w wieku 65 lat i więcej nie przekroczył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D12C" id="Pole tekstowe 15" o:spid="_x0000_s1033" type="#_x0000_t202" alt="Gmina wiejska Stawiguda znalazła się w grupie siedmiu gmin w kraju, w których udział osób w wieku 65 lat i więcej nie przekroczył 10%" style="position:absolute;margin-left:450.75pt;margin-top:589.5pt;width:136.05pt;height:71.2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" filled="f" stroked="f">
                <v:textbox>
                  <w:txbxContent>
                    <w:p w14:paraId="779D8D51" w14:textId="1C045BAB" w:rsidR="004E1AE2" w:rsidRPr="00E95B8E" w:rsidRDefault="004E1AE2" w:rsidP="004E1AE2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Gmina wiejska Stawiguda znalazła się w grupie siedmiu gmin w kraju, w których udział osób w wieku 65 lat i więcej nie przekroczył 10%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345CF">
        <w:rPr>
          <w:rFonts w:cstheme="minorHAnsi"/>
          <w:noProof/>
          <w:spacing w:val="-2"/>
          <w:szCs w:val="19"/>
          <w:lang w:eastAsia="pl-PL"/>
        </w:rPr>
        <w:t xml:space="preserve">W 2021 r. </w:t>
      </w:r>
      <w:r w:rsidR="00963E10">
        <w:rPr>
          <w:rFonts w:cstheme="minorHAnsi"/>
          <w:noProof/>
          <w:spacing w:val="-2"/>
          <w:szCs w:val="19"/>
          <w:lang w:eastAsia="pl-PL"/>
        </w:rPr>
        <w:t xml:space="preserve">w 14 gminach udział osób w wieku 65 lat i więcej był wyższy niż </w:t>
      </w:r>
      <w:r w:rsidR="009345CF">
        <w:rPr>
          <w:rFonts w:cstheme="minorHAnsi"/>
          <w:noProof/>
          <w:spacing w:val="-2"/>
          <w:szCs w:val="19"/>
          <w:lang w:eastAsia="pl-PL"/>
        </w:rPr>
        <w:t>20,0%, z czego najwyższy odnotowano w gminie miejskiej Kętrzyn (21,9%) oraz gminie miejskiej Szczytno (21,6%).</w:t>
      </w:r>
      <w:r w:rsidR="00472A10">
        <w:rPr>
          <w:rFonts w:cstheme="minorHAnsi"/>
          <w:noProof/>
          <w:spacing w:val="-2"/>
          <w:szCs w:val="19"/>
          <w:lang w:eastAsia="pl-PL"/>
        </w:rPr>
        <w:t xml:space="preserve"> Zaledwie w trzech gminach udział osób w wieku 65 lat i więcej kształtował się na poziomie poniżej 13,0%. Były to gminy wiejskie: Stawiguda (9,3%), </w:t>
      </w:r>
      <w:r w:rsidR="008B4051">
        <w:rPr>
          <w:rFonts w:cstheme="minorHAnsi"/>
          <w:noProof/>
          <w:spacing w:val="-2"/>
          <w:szCs w:val="19"/>
          <w:lang w:eastAsia="pl-PL"/>
        </w:rPr>
        <w:t>I</w:t>
      </w:r>
      <w:r w:rsidR="00472A10">
        <w:rPr>
          <w:rFonts w:cstheme="minorHAnsi"/>
          <w:noProof/>
          <w:spacing w:val="-2"/>
          <w:szCs w:val="19"/>
          <w:lang w:eastAsia="pl-PL"/>
        </w:rPr>
        <w:t>ława (11,8%) oraz Szczytno (11,9%).</w:t>
      </w:r>
      <w:r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392712">
        <w:rPr>
          <w:rFonts w:cstheme="minorHAnsi"/>
          <w:noProof/>
          <w:spacing w:val="-2"/>
          <w:szCs w:val="19"/>
          <w:lang w:eastAsia="pl-PL"/>
        </w:rPr>
        <w:t>Stawiguda znalazła się w grupie siedmiu gmin w kraju, w których udział osób w wieku 65 lat i więcej nie przekroczył 10%.</w:t>
      </w:r>
    </w:p>
    <w:p w14:paraId="6BC43C10" w14:textId="7F95769A" w:rsidR="00D16E13" w:rsidRDefault="00D16E13" w:rsidP="00CB2698">
      <w:pPr>
        <w:suppressAutoHyphens/>
        <w:spacing w:line="288" w:lineRule="auto"/>
        <w:rPr>
          <w:rFonts w:cstheme="minorHAnsi"/>
          <w:noProof/>
          <w:spacing w:val="-2"/>
          <w:szCs w:val="19"/>
          <w:lang w:eastAsia="pl-PL"/>
        </w:rPr>
      </w:pPr>
      <w:r w:rsidRPr="00D16E13">
        <w:rPr>
          <w:rFonts w:cstheme="minorHAnsi"/>
          <w:noProof/>
          <w:spacing w:val="-2"/>
          <w:szCs w:val="19"/>
          <w:lang w:eastAsia="pl-PL"/>
        </w:rPr>
        <w:t>Z powodu zmniejszającej się liczby dzieci, a wzrastającej liczby osób starszych zmieniły się</w:t>
      </w:r>
      <w:r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Pr="00D16E13">
        <w:rPr>
          <w:rFonts w:cstheme="minorHAnsi"/>
          <w:noProof/>
          <w:spacing w:val="-2"/>
          <w:szCs w:val="19"/>
          <w:lang w:eastAsia="pl-PL"/>
        </w:rPr>
        <w:t xml:space="preserve">proporcje między najmłodszą i najstarszą grupą ludności. Miernikiem </w:t>
      </w:r>
      <w:r>
        <w:rPr>
          <w:rFonts w:cstheme="minorHAnsi"/>
          <w:noProof/>
          <w:spacing w:val="-2"/>
          <w:szCs w:val="19"/>
          <w:lang w:eastAsia="pl-PL"/>
        </w:rPr>
        <w:t>tych zmian jest indeks starości, czyli liczba osób w wieku 65 lat i więcej przypadająca na 100 osób w wieku 0–14 lat (liczba dziadków na 100 wnuczków). W 20</w:t>
      </w:r>
      <w:r w:rsidR="004959BF">
        <w:rPr>
          <w:rFonts w:cstheme="minorHAnsi"/>
          <w:noProof/>
          <w:spacing w:val="-2"/>
          <w:szCs w:val="19"/>
          <w:lang w:eastAsia="pl-PL"/>
        </w:rPr>
        <w:t>21</w:t>
      </w:r>
      <w:r>
        <w:rPr>
          <w:rFonts w:cstheme="minorHAnsi"/>
          <w:noProof/>
          <w:spacing w:val="-2"/>
          <w:szCs w:val="19"/>
          <w:lang w:eastAsia="pl-PL"/>
        </w:rPr>
        <w:t xml:space="preserve"> r. w województwie warmińsko-mazurskim</w:t>
      </w:r>
      <w:r w:rsidR="004959BF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F276A6">
        <w:rPr>
          <w:rFonts w:cstheme="minorHAnsi"/>
          <w:noProof/>
          <w:spacing w:val="-2"/>
          <w:szCs w:val="19"/>
          <w:lang w:eastAsia="pl-PL"/>
        </w:rPr>
        <w:t>na</w:t>
      </w:r>
      <w:r w:rsidR="00A7098C">
        <w:rPr>
          <w:rFonts w:cstheme="minorHAnsi"/>
          <w:noProof/>
          <w:spacing w:val="-2"/>
          <w:szCs w:val="19"/>
          <w:lang w:eastAsia="pl-PL"/>
        </w:rPr>
        <w:t> 100 </w:t>
      </w:r>
      <w:r w:rsidR="004959BF">
        <w:rPr>
          <w:rFonts w:cstheme="minorHAnsi"/>
          <w:noProof/>
          <w:spacing w:val="-2"/>
          <w:szCs w:val="19"/>
          <w:lang w:eastAsia="pl-PL"/>
        </w:rPr>
        <w:t>wnuczków przypadało 113 dziadków (w Polsce 119), podczas gdy dziesięć lat wcześniej</w:t>
      </w:r>
      <w:r w:rsidR="00A7098C">
        <w:rPr>
          <w:rFonts w:cstheme="minorHAnsi"/>
          <w:noProof/>
          <w:spacing w:val="-2"/>
          <w:szCs w:val="19"/>
          <w:lang w:eastAsia="pl-PL"/>
        </w:rPr>
        <w:t xml:space="preserve"> – </w:t>
      </w:r>
      <w:r w:rsidR="00F276A6">
        <w:rPr>
          <w:rFonts w:cstheme="minorHAnsi"/>
          <w:noProof/>
          <w:spacing w:val="-2"/>
          <w:szCs w:val="19"/>
          <w:lang w:eastAsia="pl-PL"/>
        </w:rPr>
        <w:t xml:space="preserve">74 </w:t>
      </w:r>
      <w:r w:rsidR="000C1012">
        <w:rPr>
          <w:rFonts w:cstheme="minorHAnsi"/>
          <w:noProof/>
          <w:spacing w:val="-2"/>
          <w:szCs w:val="19"/>
          <w:lang w:eastAsia="pl-PL"/>
        </w:rPr>
        <w:t>(w Polsce 90).</w:t>
      </w:r>
    </w:p>
    <w:p w14:paraId="0FE5ED77" w14:textId="77777777" w:rsidR="00A7098C" w:rsidRDefault="007A5D60" w:rsidP="00CB2698">
      <w:pPr>
        <w:pStyle w:val="Tytutablicy"/>
        <w:suppressAutoHyphens/>
        <w:spacing w:after="0"/>
        <w:ind w:left="709" w:hanging="709"/>
        <w:rPr>
          <w:color w:val="auto"/>
        </w:rPr>
      </w:pPr>
      <w:r>
        <w:rPr>
          <w:color w:val="auto"/>
        </w:rPr>
        <w:lastRenderedPageBreak/>
        <w:t>Mapa 5</w:t>
      </w:r>
      <w:r w:rsidRPr="00AA2ECE">
        <w:rPr>
          <w:color w:val="auto"/>
        </w:rPr>
        <w:t xml:space="preserve">. </w:t>
      </w:r>
      <w:r>
        <w:rPr>
          <w:color w:val="auto"/>
        </w:rPr>
        <w:t>Indeks starości w 2021 r.</w:t>
      </w:r>
    </w:p>
    <w:p w14:paraId="3648C5F1" w14:textId="02D3AED3" w:rsidR="007A5D60" w:rsidRPr="00AA2ECE" w:rsidRDefault="007A5D60" w:rsidP="00CF5A61">
      <w:pPr>
        <w:pStyle w:val="Tytutablicy"/>
        <w:suppressAutoHyphens/>
        <w:spacing w:before="0"/>
        <w:ind w:left="1418" w:hanging="709"/>
        <w:rPr>
          <w:color w:val="auto"/>
        </w:rPr>
      </w:pPr>
      <w:r w:rsidRPr="00AA2ECE">
        <w:rPr>
          <w:b w:val="0"/>
          <w:color w:val="auto"/>
        </w:rPr>
        <w:t>Stan w dniu 31 marca</w:t>
      </w:r>
    </w:p>
    <w:p w14:paraId="449A670C" w14:textId="5FE92E00" w:rsidR="0049205C" w:rsidRDefault="007B4AE9" w:rsidP="00CB2698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drawing>
          <wp:inline distT="0" distB="0" distL="0" distR="0" wp14:anchorId="0F96B18F" wp14:editId="14405905">
            <wp:extent cx="5122545" cy="2135505"/>
            <wp:effectExtent l="0" t="0" r="1905" b="0"/>
            <wp:docPr id="29" name="Obraz 29" descr="Mapa prezentująca liczbę osób w wieku 65 lat i więcej na 100 osób w wieku 0–14 lat w 2021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pa_5_65 lat i więcej na 0-14 lat_krzywe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FD61" w14:textId="788B6F1C" w:rsidR="0049205C" w:rsidRDefault="007A321E" w:rsidP="00CB2698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 xml:space="preserve">Na przestrzeni </w:t>
      </w:r>
      <w:r w:rsidR="00F84E66">
        <w:rPr>
          <w:rFonts w:cstheme="minorHAnsi"/>
          <w:noProof/>
          <w:spacing w:val="-2"/>
          <w:szCs w:val="19"/>
          <w:lang w:eastAsia="pl-PL"/>
        </w:rPr>
        <w:t>dziesięci</w:t>
      </w:r>
      <w:r w:rsidR="00643A7F">
        <w:rPr>
          <w:rFonts w:cstheme="minorHAnsi"/>
          <w:noProof/>
          <w:spacing w:val="-2"/>
          <w:szCs w:val="19"/>
          <w:lang w:eastAsia="pl-PL"/>
        </w:rPr>
        <w:t>u</w:t>
      </w:r>
      <w:r>
        <w:rPr>
          <w:rFonts w:cstheme="minorHAnsi"/>
          <w:noProof/>
          <w:spacing w:val="-2"/>
          <w:szCs w:val="19"/>
          <w:lang w:eastAsia="pl-PL"/>
        </w:rPr>
        <w:t xml:space="preserve"> lat niemal we wszystkich gminach województwa wartość indeksu starości wzrosła. Najwyższą wartością w 2021 r. charakteryzowała si</w:t>
      </w:r>
      <w:r w:rsidR="00F276A6">
        <w:rPr>
          <w:rFonts w:cstheme="minorHAnsi"/>
          <w:noProof/>
          <w:spacing w:val="-2"/>
          <w:szCs w:val="19"/>
          <w:lang w:eastAsia="pl-PL"/>
        </w:rPr>
        <w:t>ę gmina Reszel,</w:t>
      </w:r>
      <w:r w:rsidR="00643A7F">
        <w:rPr>
          <w:rFonts w:cstheme="minorHAnsi"/>
          <w:noProof/>
          <w:spacing w:val="-2"/>
          <w:szCs w:val="19"/>
          <w:lang w:eastAsia="pl-PL"/>
        </w:rPr>
        <w:t xml:space="preserve"> w której na </w:t>
      </w:r>
      <w:r>
        <w:rPr>
          <w:rFonts w:cstheme="minorHAnsi"/>
          <w:noProof/>
          <w:spacing w:val="-2"/>
          <w:szCs w:val="19"/>
          <w:lang w:eastAsia="pl-PL"/>
        </w:rPr>
        <w:t xml:space="preserve">100 wnuczków przypadało </w:t>
      </w:r>
      <w:r w:rsidR="008B4051">
        <w:rPr>
          <w:rFonts w:cstheme="minorHAnsi"/>
          <w:noProof/>
          <w:spacing w:val="-2"/>
          <w:szCs w:val="19"/>
          <w:lang w:eastAsia="pl-PL"/>
        </w:rPr>
        <w:t>167</w:t>
      </w:r>
      <w:r>
        <w:rPr>
          <w:rFonts w:cstheme="minorHAnsi"/>
          <w:noProof/>
          <w:spacing w:val="-2"/>
          <w:szCs w:val="19"/>
          <w:lang w:eastAsia="pl-PL"/>
        </w:rPr>
        <w:t xml:space="preserve"> dziadków.</w:t>
      </w:r>
      <w:r w:rsidR="008B4051">
        <w:rPr>
          <w:rFonts w:cstheme="minorHAnsi"/>
          <w:noProof/>
          <w:spacing w:val="-2"/>
          <w:szCs w:val="19"/>
          <w:lang w:eastAsia="pl-PL"/>
        </w:rPr>
        <w:t xml:space="preserve"> Największy wzros</w:t>
      </w:r>
      <w:r w:rsidR="00643A7F">
        <w:rPr>
          <w:rFonts w:cstheme="minorHAnsi"/>
          <w:noProof/>
          <w:spacing w:val="-2"/>
          <w:szCs w:val="19"/>
          <w:lang w:eastAsia="pl-PL"/>
        </w:rPr>
        <w:t>t wartości indeksu odnotowano w </w:t>
      </w:r>
      <w:r w:rsidR="008B4051">
        <w:rPr>
          <w:rFonts w:cstheme="minorHAnsi"/>
          <w:noProof/>
          <w:spacing w:val="-2"/>
          <w:szCs w:val="19"/>
          <w:lang w:eastAsia="pl-PL"/>
        </w:rPr>
        <w:t>gminie miejskiej Szczytno, w której liczba osób w wieku 65 lat i więcej przypadając</w:t>
      </w:r>
      <w:r w:rsidR="00643A7F">
        <w:rPr>
          <w:rFonts w:cstheme="minorHAnsi"/>
          <w:noProof/>
          <w:spacing w:val="-2"/>
          <w:szCs w:val="19"/>
          <w:lang w:eastAsia="pl-PL"/>
        </w:rPr>
        <w:t>a na 100 </w:t>
      </w:r>
      <w:r w:rsidR="002A2B0D">
        <w:rPr>
          <w:rFonts w:cstheme="minorHAnsi"/>
          <w:noProof/>
          <w:spacing w:val="-2"/>
          <w:szCs w:val="19"/>
          <w:lang w:eastAsia="pl-PL"/>
        </w:rPr>
        <w:t>osób w wieku 0–14 lat zwiększyła się aż o 70 i w 2021 r. wyniosła 165 osób.</w:t>
      </w:r>
      <w:r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B827BF">
        <w:rPr>
          <w:rFonts w:cstheme="minorHAnsi"/>
          <w:noProof/>
          <w:spacing w:val="-2"/>
          <w:szCs w:val="19"/>
          <w:lang w:eastAsia="pl-PL"/>
        </w:rPr>
        <w:t xml:space="preserve">Jedyną gminą o malejącej wartości indeksu starości była gmina </w:t>
      </w:r>
      <w:r w:rsidR="00F276A6">
        <w:rPr>
          <w:rFonts w:cstheme="minorHAnsi"/>
          <w:noProof/>
          <w:spacing w:val="-2"/>
          <w:szCs w:val="19"/>
          <w:lang w:eastAsia="pl-PL"/>
        </w:rPr>
        <w:t>Stawiguda, w której</w:t>
      </w:r>
      <w:r w:rsidR="00643A7F">
        <w:rPr>
          <w:rFonts w:cstheme="minorHAnsi"/>
          <w:noProof/>
          <w:spacing w:val="-2"/>
          <w:szCs w:val="19"/>
          <w:lang w:eastAsia="pl-PL"/>
        </w:rPr>
        <w:t xml:space="preserve"> na 100 dzieci w wieku</w:t>
      </w:r>
      <w:r w:rsidR="00643A7F">
        <w:rPr>
          <w:rFonts w:cstheme="minorHAnsi"/>
          <w:noProof/>
          <w:spacing w:val="-2"/>
          <w:szCs w:val="19"/>
          <w:lang w:eastAsia="pl-PL"/>
        </w:rPr>
        <w:br/>
        <w:t>0–</w:t>
      </w:r>
      <w:r w:rsidR="00B827BF">
        <w:rPr>
          <w:rFonts w:cstheme="minorHAnsi"/>
          <w:noProof/>
          <w:spacing w:val="-2"/>
          <w:szCs w:val="19"/>
          <w:lang w:eastAsia="pl-PL"/>
        </w:rPr>
        <w:t>14 lat przypadało 40 osób w wieku 65 lat i więcej. Było</w:t>
      </w:r>
      <w:r w:rsidR="00643A7F">
        <w:rPr>
          <w:rFonts w:cstheme="minorHAnsi"/>
          <w:noProof/>
          <w:spacing w:val="-2"/>
          <w:szCs w:val="19"/>
          <w:lang w:eastAsia="pl-PL"/>
        </w:rPr>
        <w:t xml:space="preserve"> to o 8 osób mniej w porównaniu z 2011 </w:t>
      </w:r>
      <w:r w:rsidR="00B827BF">
        <w:rPr>
          <w:rFonts w:cstheme="minorHAnsi"/>
          <w:noProof/>
          <w:spacing w:val="-2"/>
          <w:szCs w:val="19"/>
          <w:lang w:eastAsia="pl-PL"/>
        </w:rPr>
        <w:t>r.</w:t>
      </w:r>
    </w:p>
    <w:p w14:paraId="21E68344" w14:textId="2F161A8A" w:rsidR="00363360" w:rsidRDefault="00C95E40" w:rsidP="00CB2698">
      <w:pPr>
        <w:pStyle w:val="Nagwek1"/>
        <w:suppressAutoHyphens/>
        <w:rPr>
          <w:rFonts w:ascii="Fira Sans" w:hAnsi="Fira Sans"/>
          <w:b/>
          <w:szCs w:val="19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65741CE7" wp14:editId="7155B1AF">
                <wp:simplePos x="0" y="0"/>
                <wp:positionH relativeFrom="page">
                  <wp:posOffset>5724525</wp:posOffset>
                </wp:positionH>
                <wp:positionV relativeFrom="paragraph">
                  <wp:posOffset>297670</wp:posOffset>
                </wp:positionV>
                <wp:extent cx="1727835" cy="752475"/>
                <wp:effectExtent l="0" t="0" r="0" b="0"/>
                <wp:wrapTight wrapText="bothSides">
                  <wp:wrapPolygon edited="0">
                    <wp:start x="714" y="0"/>
                    <wp:lineTo x="714" y="20780"/>
                    <wp:lineTo x="20719" y="20780"/>
                    <wp:lineTo x="20719" y="0"/>
                    <wp:lineTo x="714" y="0"/>
                  </wp:wrapPolygon>
                </wp:wrapTight>
                <wp:docPr id="14" name="Pole tekstowe 14" descr="W okresie międzyspisowym zwiększyła się zarówno liczba budynków, jak i znajdujących się w nich mieszka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36402" w14:textId="6F099BAD" w:rsidR="00363360" w:rsidRPr="00E95B8E" w:rsidRDefault="00CB22AF" w:rsidP="00C22338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okresie międzyspisowym zwiększyła się zarówno liczba budynków, jak i znajdujących się w nich mieszkań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41CE7" id="Pole tekstowe 14" o:spid="_x0000_s1034" type="#_x0000_t202" alt="W okresie międzyspisowym zwiększyła się zarówno liczba budynków, jak i znajdujących się w nich mieszkań" style="position:absolute;margin-left:450.75pt;margin-top:23.45pt;width:136.05pt;height:59.2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" filled="f" stroked="f">
                <v:textbox>
                  <w:txbxContent>
                    <w:p w14:paraId="71836402" w14:textId="6F099BAD" w:rsidR="00363360" w:rsidRPr="00E95B8E" w:rsidRDefault="00CB22AF" w:rsidP="00C22338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W okresie międzyspisowym zwiększyła się zarówno liczba budynków, jak i znajdujących się w nich mieszkań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63360">
        <w:rPr>
          <w:rFonts w:ascii="Fira Sans" w:hAnsi="Fira Sans"/>
          <w:b/>
          <w:szCs w:val="19"/>
        </w:rPr>
        <w:t>Mieszkania i budynki</w:t>
      </w:r>
    </w:p>
    <w:p w14:paraId="79D71A88" w14:textId="19CB80BA" w:rsidR="00144E1B" w:rsidRDefault="003D5035" w:rsidP="00C95E40">
      <w:pPr>
        <w:suppressAutoHyphens/>
        <w:spacing w:line="288" w:lineRule="auto"/>
        <w:rPr>
          <w:shd w:val="clear" w:color="auto" w:fill="FFFFFF"/>
        </w:rPr>
      </w:pPr>
      <w:r>
        <w:rPr>
          <w:rFonts w:eastAsia="Times New Roman" w:cs="Times New Roman"/>
          <w:szCs w:val="19"/>
          <w:lang w:eastAsia="pl-PL"/>
        </w:rPr>
        <w:t xml:space="preserve">Zgodnie z wynikami Narodowego Spisu Powszechnego </w:t>
      </w:r>
      <w:r w:rsidRPr="003D5035">
        <w:rPr>
          <w:rFonts w:eastAsia="Times New Roman" w:cs="Times New Roman"/>
          <w:szCs w:val="19"/>
          <w:lang w:eastAsia="pl-PL"/>
        </w:rPr>
        <w:t xml:space="preserve">Ludności i Mieszkań, </w:t>
      </w:r>
      <w:r>
        <w:rPr>
          <w:rFonts w:eastAsia="Times New Roman" w:cs="Times New Roman"/>
          <w:szCs w:val="19"/>
          <w:lang w:eastAsia="pl-PL"/>
        </w:rPr>
        <w:t>w dniu 31 marca 2021 r. w</w:t>
      </w:r>
      <w:r w:rsidRPr="003D5035">
        <w:rPr>
          <w:rFonts w:eastAsia="Times New Roman" w:cs="Times New Roman"/>
          <w:szCs w:val="19"/>
          <w:lang w:eastAsia="pl-PL"/>
        </w:rPr>
        <w:t xml:space="preserve"> zasobach mieszkaniowych województwa warmińsko-mazurskiego </w:t>
      </w:r>
      <w:r w:rsidR="005D2AEE">
        <w:rPr>
          <w:rFonts w:eastAsia="Times New Roman" w:cs="Times New Roman"/>
          <w:szCs w:val="19"/>
          <w:lang w:eastAsia="pl-PL"/>
        </w:rPr>
        <w:t>znajdowały się 531,</w:t>
      </w:r>
      <w:r>
        <w:rPr>
          <w:rFonts w:eastAsia="Times New Roman" w:cs="Times New Roman"/>
          <w:szCs w:val="19"/>
          <w:lang w:eastAsia="pl-PL"/>
        </w:rPr>
        <w:t>4</w:t>
      </w:r>
      <w:r w:rsidR="005D2AEE">
        <w:rPr>
          <w:rFonts w:eastAsia="Times New Roman" w:cs="Times New Roman"/>
          <w:szCs w:val="19"/>
          <w:lang w:eastAsia="pl-PL"/>
        </w:rPr>
        <w:t xml:space="preserve"> tys.</w:t>
      </w:r>
      <w:r>
        <w:rPr>
          <w:rFonts w:eastAsia="Times New Roman" w:cs="Times New Roman"/>
          <w:szCs w:val="19"/>
          <w:lang w:eastAsia="pl-PL"/>
        </w:rPr>
        <w:t xml:space="preserve"> mieszka</w:t>
      </w:r>
      <w:r w:rsidR="00A7098C">
        <w:rPr>
          <w:rFonts w:eastAsia="Times New Roman" w:cs="Times New Roman"/>
          <w:szCs w:val="19"/>
          <w:lang w:eastAsia="pl-PL"/>
        </w:rPr>
        <w:t>ń</w:t>
      </w:r>
      <w:r>
        <w:rPr>
          <w:rFonts w:eastAsia="Times New Roman" w:cs="Times New Roman"/>
          <w:szCs w:val="19"/>
          <w:lang w:eastAsia="pl-PL"/>
        </w:rPr>
        <w:t>.</w:t>
      </w:r>
      <w:r w:rsidR="00144E1B">
        <w:rPr>
          <w:rFonts w:eastAsia="Times New Roman" w:cs="Times New Roman"/>
          <w:szCs w:val="19"/>
          <w:lang w:eastAsia="pl-PL"/>
        </w:rPr>
        <w:t xml:space="preserve"> Stanowiły one 3,5% wszystkich </w:t>
      </w:r>
      <w:r w:rsidR="00F276A6">
        <w:rPr>
          <w:rFonts w:eastAsia="Times New Roman" w:cs="Times New Roman"/>
          <w:szCs w:val="19"/>
          <w:lang w:eastAsia="pl-PL"/>
        </w:rPr>
        <w:t>mieszkań w Polsce. W porównaniu</w:t>
      </w:r>
      <w:r w:rsidR="00A7098C">
        <w:rPr>
          <w:rFonts w:eastAsia="Times New Roman" w:cs="Times New Roman"/>
          <w:szCs w:val="19"/>
          <w:lang w:eastAsia="pl-PL"/>
        </w:rPr>
        <w:t xml:space="preserve"> z </w:t>
      </w:r>
      <w:r w:rsidR="00144E1B">
        <w:rPr>
          <w:rFonts w:eastAsia="Times New Roman" w:cs="Times New Roman"/>
          <w:szCs w:val="19"/>
          <w:lang w:eastAsia="pl-PL"/>
        </w:rPr>
        <w:t>wynikami spisu przeprowadzonego w 2011 r. liczba mieszkań w województwie wzrosła</w:t>
      </w:r>
      <w:r w:rsidR="00A7098C">
        <w:rPr>
          <w:rFonts w:eastAsia="Times New Roman" w:cs="Times New Roman"/>
          <w:szCs w:val="19"/>
          <w:lang w:eastAsia="pl-PL"/>
        </w:rPr>
        <w:t xml:space="preserve"> o </w:t>
      </w:r>
      <w:r w:rsidR="00144E1B">
        <w:rPr>
          <w:rFonts w:eastAsia="Times New Roman" w:cs="Times New Roman"/>
          <w:szCs w:val="19"/>
          <w:lang w:eastAsia="pl-PL"/>
        </w:rPr>
        <w:t>47</w:t>
      </w:r>
      <w:r w:rsidR="00A7098C">
        <w:rPr>
          <w:rFonts w:eastAsia="Times New Roman" w:cs="Times New Roman"/>
          <w:szCs w:val="19"/>
          <w:lang w:eastAsia="pl-PL"/>
        </w:rPr>
        <w:t>,4 tys.</w:t>
      </w:r>
      <w:r w:rsidR="00144E1B">
        <w:rPr>
          <w:rFonts w:eastAsia="Times New Roman" w:cs="Times New Roman"/>
          <w:szCs w:val="19"/>
          <w:lang w:eastAsia="pl-PL"/>
        </w:rPr>
        <w:t xml:space="preserve"> Przyrost zasobów mieszkaniowych wyniósł 9,8% i był niższy niż w kraju (12,8%).</w:t>
      </w:r>
      <w:r w:rsidR="007B4AE9">
        <w:rPr>
          <w:rFonts w:eastAsia="Times New Roman" w:cs="Times New Roman"/>
          <w:szCs w:val="19"/>
          <w:lang w:eastAsia="pl-PL"/>
        </w:rPr>
        <w:t xml:space="preserve"> </w:t>
      </w:r>
      <w:r>
        <w:rPr>
          <w:shd w:val="clear" w:color="auto" w:fill="FFFFFF"/>
        </w:rPr>
        <w:t>Mieszkania zlokalizow</w:t>
      </w:r>
      <w:r w:rsidR="00A7098C">
        <w:rPr>
          <w:shd w:val="clear" w:color="auto" w:fill="FFFFFF"/>
        </w:rPr>
        <w:t>ane były w 201,6 tys.</w:t>
      </w:r>
      <w:r>
        <w:rPr>
          <w:shd w:val="clear" w:color="auto" w:fill="FFFFFF"/>
        </w:rPr>
        <w:t xml:space="preserve"> budynk</w:t>
      </w:r>
      <w:r w:rsidR="00A7098C">
        <w:rPr>
          <w:shd w:val="clear" w:color="auto" w:fill="FFFFFF"/>
        </w:rPr>
        <w:t>ów</w:t>
      </w:r>
      <w:r w:rsidR="00144E1B">
        <w:rPr>
          <w:shd w:val="clear" w:color="auto" w:fill="FFFFFF"/>
        </w:rPr>
        <w:t>, które stanowiły 3,0% wszystkich budynków w kraju. Ich liczba w an</w:t>
      </w:r>
      <w:r w:rsidR="00A7098C">
        <w:rPr>
          <w:shd w:val="clear" w:color="auto" w:fill="FFFFFF"/>
        </w:rPr>
        <w:t>alizowanym okresie wzrosła o 20,</w:t>
      </w:r>
      <w:r w:rsidR="00144E1B">
        <w:rPr>
          <w:shd w:val="clear" w:color="auto" w:fill="FFFFFF"/>
        </w:rPr>
        <w:t>1</w:t>
      </w:r>
      <w:r w:rsidR="00A7098C">
        <w:rPr>
          <w:shd w:val="clear" w:color="auto" w:fill="FFFFFF"/>
        </w:rPr>
        <w:t xml:space="preserve"> tys.</w:t>
      </w:r>
      <w:r w:rsidR="00912AD9">
        <w:rPr>
          <w:shd w:val="clear" w:color="auto" w:fill="FFFFFF"/>
        </w:rPr>
        <w:t>,</w:t>
      </w:r>
      <w:r w:rsidR="00144E1B">
        <w:rPr>
          <w:shd w:val="clear" w:color="auto" w:fill="FFFFFF"/>
        </w:rPr>
        <w:t xml:space="preserve"> tj. o 11,1% (w Polsce</w:t>
      </w:r>
      <w:r w:rsidR="00A7098C">
        <w:rPr>
          <w:shd w:val="clear" w:color="auto" w:fill="FFFFFF"/>
        </w:rPr>
        <w:t xml:space="preserve"> </w:t>
      </w:r>
      <w:r w:rsidR="00144E1B">
        <w:rPr>
          <w:shd w:val="clear" w:color="auto" w:fill="FFFFFF"/>
        </w:rPr>
        <w:t>o 12,6%).</w:t>
      </w:r>
    </w:p>
    <w:p w14:paraId="3DD65D26" w14:textId="77777777" w:rsidR="00A7098C" w:rsidRDefault="009F2AE1" w:rsidP="00CB2698">
      <w:pPr>
        <w:pStyle w:val="Tytutablicy"/>
        <w:suppressAutoHyphens/>
        <w:spacing w:after="0"/>
        <w:ind w:left="851" w:hanging="851"/>
      </w:pPr>
      <w:r>
        <w:t>Tablica 3</w:t>
      </w:r>
      <w:r w:rsidRPr="00F049AB">
        <w:t xml:space="preserve">. </w:t>
      </w:r>
      <w:r>
        <w:t>Mieszkania i budynki</w:t>
      </w:r>
    </w:p>
    <w:p w14:paraId="2632A074" w14:textId="63C04FEC" w:rsidR="009F2AE1" w:rsidRDefault="009F2AE1" w:rsidP="00CB2698">
      <w:pPr>
        <w:pStyle w:val="Tytutablicy"/>
        <w:suppressAutoHyphens/>
        <w:spacing w:before="0"/>
        <w:ind w:left="1702" w:hanging="851"/>
        <w:rPr>
          <w:b w:val="0"/>
        </w:rPr>
      </w:pPr>
      <w:r w:rsidRPr="00E346CA">
        <w:rPr>
          <w:b w:val="0"/>
        </w:rPr>
        <w:t>Stan</w:t>
      </w:r>
      <w:r>
        <w:rPr>
          <w:b w:val="0"/>
        </w:rPr>
        <w:t xml:space="preserve"> w dniu 31 marca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2835"/>
        <w:gridCol w:w="1701"/>
        <w:gridCol w:w="1701"/>
        <w:gridCol w:w="1701"/>
      </w:tblGrid>
      <w:tr w:rsidR="009F2AE1" w14:paraId="581DF886" w14:textId="77777777" w:rsidTr="00260DCD">
        <w:trPr>
          <w:trHeight w:hRule="exact" w:val="454"/>
        </w:trPr>
        <w:tc>
          <w:tcPr>
            <w:tcW w:w="2835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02018A8A" w14:textId="77777777" w:rsidR="009F2AE1" w:rsidRPr="00F049AB" w:rsidRDefault="009F2AE1" w:rsidP="00CB2698">
            <w:pPr>
              <w:pStyle w:val="Tablicagwka"/>
              <w:suppressAutoHyphens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center"/>
            <w:hideMark/>
          </w:tcPr>
          <w:p w14:paraId="102C72D4" w14:textId="77777777" w:rsidR="009F2AE1" w:rsidRDefault="009F2AE1" w:rsidP="00CB2698">
            <w:pPr>
              <w:pStyle w:val="Tablicagwkarodek"/>
              <w:suppressAutoHyphens/>
            </w:pPr>
            <w:r>
              <w:t>2011</w:t>
            </w:r>
          </w:p>
          <w:p w14:paraId="143DE651" w14:textId="77777777" w:rsidR="009F2AE1" w:rsidRDefault="009F2AE1" w:rsidP="00CB2698">
            <w:pPr>
              <w:pStyle w:val="Tablicagwkarodek"/>
              <w:suppressAutoHyphens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2019</w:t>
            </w:r>
          </w:p>
        </w:tc>
        <w:tc>
          <w:tcPr>
            <w:tcW w:w="3402" w:type="dxa"/>
            <w:gridSpan w:val="2"/>
            <w:tcBorders>
              <w:bottom w:val="single" w:sz="4" w:space="0" w:color="001D77"/>
              <w:right w:val="nil"/>
            </w:tcBorders>
            <w:vAlign w:val="center"/>
          </w:tcPr>
          <w:p w14:paraId="25B97DDB" w14:textId="77777777" w:rsidR="009F2AE1" w:rsidRDefault="009F2AE1" w:rsidP="00CB2698">
            <w:pPr>
              <w:pStyle w:val="Tablicagwkarodek"/>
              <w:suppressAutoHyphens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9F2AE1" w14:paraId="16EA863E" w14:textId="77777777" w:rsidTr="00260DCD">
        <w:trPr>
          <w:trHeight w:hRule="exact" w:val="454"/>
        </w:trPr>
        <w:tc>
          <w:tcPr>
            <w:tcW w:w="2835" w:type="dxa"/>
            <w:vMerge/>
            <w:tcBorders>
              <w:left w:val="nil"/>
            </w:tcBorders>
            <w:noWrap/>
            <w:vAlign w:val="bottom"/>
          </w:tcPr>
          <w:p w14:paraId="10D40ED7" w14:textId="77777777" w:rsidR="009F2AE1" w:rsidRDefault="009F2AE1" w:rsidP="00CB2698">
            <w:pPr>
              <w:pStyle w:val="Tablicaboczek"/>
              <w:suppressAutoHyphens/>
            </w:pPr>
          </w:p>
        </w:tc>
        <w:tc>
          <w:tcPr>
            <w:tcW w:w="3402" w:type="dxa"/>
            <w:gridSpan w:val="2"/>
            <w:tcBorders>
              <w:top w:val="single" w:sz="4" w:space="0" w:color="001D77"/>
            </w:tcBorders>
            <w:vAlign w:val="bottom"/>
          </w:tcPr>
          <w:p w14:paraId="3249FFA2" w14:textId="77777777" w:rsidR="009F2AE1" w:rsidRDefault="009F2AE1" w:rsidP="00CB2698">
            <w:pPr>
              <w:pStyle w:val="Tablicadanerodek"/>
              <w:suppressAutoHyphens/>
              <w:jc w:val="center"/>
            </w:pPr>
            <w:r>
              <w:t>w liczbach bezwzględnych</w:t>
            </w:r>
          </w:p>
          <w:p w14:paraId="5BE0C629" w14:textId="77777777" w:rsidR="009F2AE1" w:rsidRDefault="009F2AE1" w:rsidP="00CB2698">
            <w:pPr>
              <w:pStyle w:val="Tablicadanerodek"/>
              <w:suppressAutoHyphens/>
              <w:jc w:val="center"/>
            </w:pPr>
            <w:r>
              <w:t>w %</w:t>
            </w:r>
          </w:p>
        </w:tc>
        <w:tc>
          <w:tcPr>
            <w:tcW w:w="1701" w:type="dxa"/>
            <w:tcBorders>
              <w:top w:val="single" w:sz="4" w:space="0" w:color="001D77"/>
              <w:right w:val="nil"/>
            </w:tcBorders>
            <w:vAlign w:val="bottom"/>
          </w:tcPr>
          <w:p w14:paraId="591F0AB4" w14:textId="77777777" w:rsidR="009F2AE1" w:rsidRDefault="009F2AE1" w:rsidP="00CB2698">
            <w:pPr>
              <w:pStyle w:val="Tablicadanerodek"/>
              <w:suppressAutoHyphens/>
              <w:jc w:val="center"/>
            </w:pPr>
            <w:r>
              <w:t>2011=100</w:t>
            </w:r>
          </w:p>
        </w:tc>
      </w:tr>
      <w:tr w:rsidR="009F2AE1" w14:paraId="1E492464" w14:textId="77777777" w:rsidTr="00260DCD">
        <w:trPr>
          <w:trHeight w:hRule="exact" w:val="454"/>
        </w:trPr>
        <w:tc>
          <w:tcPr>
            <w:tcW w:w="2835" w:type="dxa"/>
            <w:tcBorders>
              <w:top w:val="nil"/>
              <w:left w:val="nil"/>
            </w:tcBorders>
            <w:noWrap/>
            <w:vAlign w:val="bottom"/>
            <w:hideMark/>
          </w:tcPr>
          <w:p w14:paraId="3E2CACC0" w14:textId="77777777" w:rsidR="009F2AE1" w:rsidRDefault="009F2AE1" w:rsidP="00CB2698">
            <w:pPr>
              <w:pStyle w:val="Tablicaboczek"/>
              <w:suppressAutoHyphens/>
            </w:pPr>
            <w:r>
              <w:t>Mieszkania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52EC0C61" w14:textId="60A30291" w:rsidR="009F2AE1" w:rsidRDefault="00A7098C" w:rsidP="00CB2698">
            <w:pPr>
              <w:pStyle w:val="Tablicadanerodek"/>
              <w:suppressAutoHyphens/>
              <w:ind w:right="113"/>
            </w:pPr>
            <w:r>
              <w:t xml:space="preserve">484 </w:t>
            </w:r>
            <w:r w:rsidR="009F2AE1">
              <w:t>049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44A3BBC8" w14:textId="41A6B191" w:rsidR="009F2AE1" w:rsidRDefault="00A7098C" w:rsidP="00CB2698">
            <w:pPr>
              <w:pStyle w:val="Tablicadanerodek"/>
              <w:suppressAutoHyphens/>
              <w:ind w:right="113"/>
            </w:pPr>
            <w:r>
              <w:t xml:space="preserve">531 </w:t>
            </w:r>
            <w:r w:rsidR="009F2AE1">
              <w:t>444</w:t>
            </w:r>
          </w:p>
        </w:tc>
        <w:tc>
          <w:tcPr>
            <w:tcW w:w="1701" w:type="dxa"/>
            <w:tcBorders>
              <w:top w:val="nil"/>
              <w:right w:val="nil"/>
            </w:tcBorders>
            <w:vAlign w:val="bottom"/>
          </w:tcPr>
          <w:p w14:paraId="5867B9A0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109,8</w:t>
            </w:r>
          </w:p>
        </w:tc>
      </w:tr>
      <w:tr w:rsidR="009F2AE1" w14:paraId="48EAB752" w14:textId="77777777" w:rsidTr="00260DCD">
        <w:trPr>
          <w:trHeight w:hRule="exact" w:val="454"/>
        </w:trPr>
        <w:tc>
          <w:tcPr>
            <w:tcW w:w="2835" w:type="dxa"/>
            <w:tcBorders>
              <w:top w:val="nil"/>
              <w:left w:val="nil"/>
            </w:tcBorders>
            <w:noWrap/>
            <w:vAlign w:val="bottom"/>
          </w:tcPr>
          <w:p w14:paraId="7705CE11" w14:textId="39E3E72A" w:rsidR="009F2AE1" w:rsidRDefault="00450311" w:rsidP="00CB2698">
            <w:pPr>
              <w:pStyle w:val="Tablicaboczek"/>
              <w:suppressAutoHyphens/>
              <w:ind w:left="176"/>
            </w:pPr>
            <w:r>
              <w:t>m</w:t>
            </w:r>
            <w:r w:rsidR="009F2AE1">
              <w:t>iasto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34BF55CB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313 722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2B4B0AB7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344 947</w:t>
            </w:r>
          </w:p>
        </w:tc>
        <w:tc>
          <w:tcPr>
            <w:tcW w:w="1701" w:type="dxa"/>
            <w:tcBorders>
              <w:top w:val="nil"/>
              <w:right w:val="nil"/>
            </w:tcBorders>
            <w:vAlign w:val="bottom"/>
          </w:tcPr>
          <w:p w14:paraId="78E6CA45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110,0</w:t>
            </w:r>
          </w:p>
        </w:tc>
      </w:tr>
      <w:tr w:rsidR="009F2AE1" w14:paraId="5CDC31AF" w14:textId="77777777" w:rsidTr="00260DCD">
        <w:trPr>
          <w:trHeight w:hRule="exact" w:val="454"/>
        </w:trPr>
        <w:tc>
          <w:tcPr>
            <w:tcW w:w="2835" w:type="dxa"/>
            <w:tcBorders>
              <w:top w:val="nil"/>
              <w:left w:val="nil"/>
            </w:tcBorders>
            <w:noWrap/>
            <w:vAlign w:val="bottom"/>
          </w:tcPr>
          <w:p w14:paraId="6F87A12C" w14:textId="55355551" w:rsidR="009F2AE1" w:rsidRDefault="00450311" w:rsidP="00CB2698">
            <w:pPr>
              <w:pStyle w:val="Tablicaboczek"/>
              <w:suppressAutoHyphens/>
              <w:ind w:left="176"/>
            </w:pPr>
            <w:r>
              <w:t>w</w:t>
            </w:r>
            <w:r w:rsidR="009F2AE1">
              <w:t>ieś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413F13C3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170 327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2BE60691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186 497</w:t>
            </w:r>
          </w:p>
        </w:tc>
        <w:tc>
          <w:tcPr>
            <w:tcW w:w="1701" w:type="dxa"/>
            <w:tcBorders>
              <w:top w:val="nil"/>
              <w:right w:val="nil"/>
            </w:tcBorders>
            <w:vAlign w:val="bottom"/>
          </w:tcPr>
          <w:p w14:paraId="3296C3A4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109,5</w:t>
            </w:r>
          </w:p>
        </w:tc>
      </w:tr>
      <w:tr w:rsidR="009F2AE1" w14:paraId="0F628988" w14:textId="77777777" w:rsidTr="00260DCD">
        <w:trPr>
          <w:trHeight w:hRule="exact" w:val="454"/>
        </w:trPr>
        <w:tc>
          <w:tcPr>
            <w:tcW w:w="2835" w:type="dxa"/>
            <w:tcBorders>
              <w:left w:val="nil"/>
            </w:tcBorders>
            <w:noWrap/>
            <w:vAlign w:val="bottom"/>
            <w:hideMark/>
          </w:tcPr>
          <w:p w14:paraId="066AEEE1" w14:textId="77777777" w:rsidR="009F2AE1" w:rsidRDefault="009F2AE1" w:rsidP="00CB2698">
            <w:pPr>
              <w:pStyle w:val="Tablicaboczek"/>
              <w:suppressAutoHyphens/>
            </w:pPr>
            <w:r>
              <w:t>Budynki</w:t>
            </w:r>
          </w:p>
        </w:tc>
        <w:tc>
          <w:tcPr>
            <w:tcW w:w="1701" w:type="dxa"/>
            <w:vAlign w:val="bottom"/>
          </w:tcPr>
          <w:p w14:paraId="4F5ADB38" w14:textId="1959FA4B" w:rsidR="009F2AE1" w:rsidRDefault="00A7098C" w:rsidP="00CB2698">
            <w:pPr>
              <w:pStyle w:val="Tablicadanerodek"/>
              <w:suppressAutoHyphens/>
              <w:ind w:right="113"/>
            </w:pPr>
            <w:r>
              <w:t xml:space="preserve">181 </w:t>
            </w:r>
            <w:r w:rsidR="009F2AE1">
              <w:t>504</w:t>
            </w:r>
          </w:p>
        </w:tc>
        <w:tc>
          <w:tcPr>
            <w:tcW w:w="1701" w:type="dxa"/>
            <w:vAlign w:val="bottom"/>
          </w:tcPr>
          <w:p w14:paraId="6B98D6FF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201 648</w:t>
            </w:r>
          </w:p>
        </w:tc>
        <w:tc>
          <w:tcPr>
            <w:tcW w:w="1701" w:type="dxa"/>
            <w:tcBorders>
              <w:right w:val="nil"/>
            </w:tcBorders>
            <w:vAlign w:val="bottom"/>
          </w:tcPr>
          <w:p w14:paraId="617CE4CD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111,1</w:t>
            </w:r>
          </w:p>
        </w:tc>
      </w:tr>
      <w:tr w:rsidR="009F2AE1" w14:paraId="24B64319" w14:textId="77777777" w:rsidTr="00260DCD">
        <w:trPr>
          <w:trHeight w:hRule="exact" w:val="454"/>
        </w:trPr>
        <w:tc>
          <w:tcPr>
            <w:tcW w:w="2835" w:type="dxa"/>
            <w:tcBorders>
              <w:left w:val="nil"/>
            </w:tcBorders>
            <w:noWrap/>
            <w:vAlign w:val="bottom"/>
          </w:tcPr>
          <w:p w14:paraId="5242DFF3" w14:textId="5AC123B8" w:rsidR="009F2AE1" w:rsidRDefault="00450311" w:rsidP="00CB2698">
            <w:pPr>
              <w:pStyle w:val="Tablicaboczek"/>
              <w:suppressAutoHyphens/>
              <w:ind w:left="176"/>
            </w:pPr>
            <w:r>
              <w:t>m</w:t>
            </w:r>
            <w:r w:rsidR="009F2AE1">
              <w:t>iasto</w:t>
            </w:r>
          </w:p>
        </w:tc>
        <w:tc>
          <w:tcPr>
            <w:tcW w:w="1701" w:type="dxa"/>
            <w:vAlign w:val="bottom"/>
          </w:tcPr>
          <w:p w14:paraId="6A965A4C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68 162</w:t>
            </w:r>
          </w:p>
        </w:tc>
        <w:tc>
          <w:tcPr>
            <w:tcW w:w="1701" w:type="dxa"/>
            <w:vAlign w:val="bottom"/>
          </w:tcPr>
          <w:p w14:paraId="2512FA77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74 363</w:t>
            </w:r>
          </w:p>
        </w:tc>
        <w:tc>
          <w:tcPr>
            <w:tcW w:w="1701" w:type="dxa"/>
            <w:tcBorders>
              <w:right w:val="nil"/>
            </w:tcBorders>
            <w:vAlign w:val="bottom"/>
          </w:tcPr>
          <w:p w14:paraId="641F6D70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109,1</w:t>
            </w:r>
          </w:p>
        </w:tc>
      </w:tr>
      <w:tr w:rsidR="009F2AE1" w14:paraId="576F6E51" w14:textId="77777777" w:rsidTr="00260DCD">
        <w:trPr>
          <w:trHeight w:hRule="exact" w:val="454"/>
        </w:trPr>
        <w:tc>
          <w:tcPr>
            <w:tcW w:w="2835" w:type="dxa"/>
            <w:tcBorders>
              <w:left w:val="nil"/>
            </w:tcBorders>
            <w:noWrap/>
            <w:vAlign w:val="bottom"/>
          </w:tcPr>
          <w:p w14:paraId="7F38CEA6" w14:textId="6F11B9F7" w:rsidR="009F2AE1" w:rsidRDefault="00450311" w:rsidP="00CB2698">
            <w:pPr>
              <w:pStyle w:val="Tablicaboczek"/>
              <w:suppressAutoHyphens/>
              <w:ind w:left="176"/>
            </w:pPr>
            <w:r>
              <w:t>w</w:t>
            </w:r>
            <w:r w:rsidR="009F2AE1">
              <w:t>ieś</w:t>
            </w:r>
          </w:p>
        </w:tc>
        <w:tc>
          <w:tcPr>
            <w:tcW w:w="1701" w:type="dxa"/>
            <w:vAlign w:val="bottom"/>
          </w:tcPr>
          <w:p w14:paraId="415CBBD4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113 342</w:t>
            </w:r>
          </w:p>
        </w:tc>
        <w:tc>
          <w:tcPr>
            <w:tcW w:w="1701" w:type="dxa"/>
            <w:vAlign w:val="bottom"/>
          </w:tcPr>
          <w:p w14:paraId="1D9E81DE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127 285</w:t>
            </w:r>
          </w:p>
        </w:tc>
        <w:tc>
          <w:tcPr>
            <w:tcW w:w="1701" w:type="dxa"/>
            <w:tcBorders>
              <w:right w:val="nil"/>
            </w:tcBorders>
            <w:vAlign w:val="bottom"/>
          </w:tcPr>
          <w:p w14:paraId="64E8F0EC" w14:textId="77777777" w:rsidR="009F2AE1" w:rsidRDefault="009F2AE1" w:rsidP="00CB2698">
            <w:pPr>
              <w:pStyle w:val="Tablicadanerodek"/>
              <w:suppressAutoHyphens/>
              <w:ind w:right="113"/>
            </w:pPr>
            <w:r>
              <w:t>112,3</w:t>
            </w:r>
          </w:p>
        </w:tc>
      </w:tr>
    </w:tbl>
    <w:p w14:paraId="440B3891" w14:textId="77777777" w:rsidR="00A7098C" w:rsidRDefault="000865D3" w:rsidP="00CF5A61">
      <w:pPr>
        <w:pStyle w:val="Tytutablicy"/>
        <w:suppressAutoHyphens/>
        <w:ind w:left="709" w:hanging="709"/>
        <w:rPr>
          <w:color w:val="auto"/>
        </w:rPr>
      </w:pPr>
      <w:r>
        <w:rPr>
          <w:color w:val="auto"/>
        </w:rPr>
        <w:lastRenderedPageBreak/>
        <w:t>Mapa 6</w:t>
      </w:r>
      <w:r w:rsidRPr="00AA2ECE">
        <w:rPr>
          <w:color w:val="auto"/>
        </w:rPr>
        <w:t xml:space="preserve">. </w:t>
      </w:r>
      <w:r>
        <w:rPr>
          <w:color w:val="auto"/>
        </w:rPr>
        <w:t>Zmiana liczby mieszkań w latach 2011–2021</w:t>
      </w:r>
    </w:p>
    <w:p w14:paraId="16895828" w14:textId="00E12E4C" w:rsidR="000865D3" w:rsidRDefault="000865D3" w:rsidP="00CF5A61">
      <w:pPr>
        <w:pStyle w:val="Tytutablicy"/>
        <w:suppressAutoHyphens/>
        <w:ind w:left="709" w:hanging="709"/>
        <w:rPr>
          <w:color w:val="auto"/>
        </w:rPr>
      </w:pPr>
      <w:r>
        <w:rPr>
          <w:noProof/>
        </w:rPr>
        <w:drawing>
          <wp:inline distT="0" distB="0" distL="0" distR="0" wp14:anchorId="573D4B9D" wp14:editId="2D968A6C">
            <wp:extent cx="5122545" cy="2311400"/>
            <wp:effectExtent l="0" t="0" r="1905" b="0"/>
            <wp:docPr id="20" name="Obraz 20" descr="Mapa prezentująca zmianę liczby mieszkań w latach 2011–2021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_6_zmiana liczby mieszkań_krzywe.em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E34A" w14:textId="111ADA4B" w:rsidR="000470AA" w:rsidRDefault="000865D3" w:rsidP="00CB2698">
      <w:pPr>
        <w:suppressAutoHyphens/>
        <w:spacing w:before="360" w:line="288" w:lineRule="auto"/>
        <w:rPr>
          <w:szCs w:val="19"/>
        </w:rPr>
      </w:pPr>
      <w:r>
        <w:rPr>
          <w:szCs w:val="19"/>
        </w:rPr>
        <w:t>S</w:t>
      </w:r>
      <w:r w:rsidR="00F75F86" w:rsidRPr="00F75F86">
        <w:rPr>
          <w:szCs w:val="19"/>
        </w:rPr>
        <w:t>pośród 116 gmin województwa tylko w 13 odnotowano spadek liczby mieszkań</w:t>
      </w:r>
      <w:r w:rsidR="00E520B8">
        <w:rPr>
          <w:szCs w:val="19"/>
        </w:rPr>
        <w:t xml:space="preserve">. Największy ubytek nastąpił w </w:t>
      </w:r>
      <w:r w:rsidR="00F75F86" w:rsidRPr="00F75F86">
        <w:rPr>
          <w:szCs w:val="19"/>
        </w:rPr>
        <w:t xml:space="preserve">gminie Płośnica </w:t>
      </w:r>
      <w:r w:rsidR="00E520B8">
        <w:rPr>
          <w:szCs w:val="19"/>
        </w:rPr>
        <w:t xml:space="preserve">– spadek </w:t>
      </w:r>
      <w:r w:rsidR="00F75F86" w:rsidRPr="00F75F86">
        <w:rPr>
          <w:szCs w:val="19"/>
        </w:rPr>
        <w:t xml:space="preserve">o 12,4%. </w:t>
      </w:r>
      <w:r w:rsidR="00E520B8">
        <w:rPr>
          <w:szCs w:val="19"/>
        </w:rPr>
        <w:t>Wyraźne przyrosty liczby mieszkań odnotowano na terenach, na których nastąpił wzrost liczby ludności</w:t>
      </w:r>
      <w:r w:rsidR="00912AD9">
        <w:rPr>
          <w:szCs w:val="19"/>
        </w:rPr>
        <w:t>,</w:t>
      </w:r>
      <w:r w:rsidR="00E520B8">
        <w:rPr>
          <w:szCs w:val="19"/>
        </w:rPr>
        <w:t xml:space="preserve"> tj. w gminach przylegających do Olsztyna, a także gminach wiejskich otaczających ośrodki miejskie. </w:t>
      </w:r>
      <w:r w:rsidR="00F75F86">
        <w:rPr>
          <w:szCs w:val="19"/>
        </w:rPr>
        <w:t xml:space="preserve">Największy przyrost </w:t>
      </w:r>
      <w:r w:rsidR="00E520B8">
        <w:rPr>
          <w:szCs w:val="19"/>
        </w:rPr>
        <w:t>zasobów mieszkaniowych wys</w:t>
      </w:r>
      <w:r w:rsidR="00784C0A">
        <w:rPr>
          <w:szCs w:val="19"/>
        </w:rPr>
        <w:t>tąpił w gminie</w:t>
      </w:r>
      <w:r w:rsidR="00E520B8">
        <w:rPr>
          <w:szCs w:val="19"/>
        </w:rPr>
        <w:t xml:space="preserve"> Stawiguda</w:t>
      </w:r>
      <w:r w:rsidR="00F75F86">
        <w:rPr>
          <w:szCs w:val="19"/>
        </w:rPr>
        <w:t>, w której liczba mieszkań wzrosła prawie 2,5-krotnie.</w:t>
      </w:r>
    </w:p>
    <w:p w14:paraId="2F396248" w14:textId="77777777" w:rsidR="00CF67C2" w:rsidRDefault="00CF67C2" w:rsidP="00CB2698">
      <w:pPr>
        <w:suppressAutoHyphens/>
        <w:spacing w:before="360" w:line="288" w:lineRule="auto"/>
        <w:rPr>
          <w:sz w:val="18"/>
        </w:rPr>
      </w:pPr>
    </w:p>
    <w:p w14:paraId="5712A880" w14:textId="77777777" w:rsidR="00DC7952" w:rsidRDefault="00DC7952" w:rsidP="00CB2698">
      <w:pPr>
        <w:suppressAutoHyphens/>
        <w:spacing w:before="360" w:line="288" w:lineRule="auto"/>
        <w:rPr>
          <w:sz w:val="20"/>
        </w:rPr>
        <w:sectPr w:rsidR="00DC7952" w:rsidSect="00A42231">
          <w:headerReference w:type="default" r:id="rId19"/>
          <w:footerReference w:type="default" r:id="rId20"/>
          <w:headerReference w:type="first" r:id="rId21"/>
          <w:pgSz w:w="11906" w:h="16838"/>
          <w:pgMar w:top="720" w:right="3119" w:bottom="720" w:left="720" w:header="170" w:footer="284" w:gutter="0"/>
          <w:cols w:space="708"/>
          <w:titlePg/>
          <w:docGrid w:linePitch="360"/>
        </w:sectPr>
      </w:pPr>
    </w:p>
    <w:p w14:paraId="2D49C720" w14:textId="77777777" w:rsidR="00CF67C2" w:rsidRDefault="00CF67C2" w:rsidP="00CB2698">
      <w:pPr>
        <w:suppressAutoHyphens/>
        <w:rPr>
          <w:sz w:val="18"/>
        </w:rPr>
        <w:sectPr w:rsidR="00CF67C2" w:rsidSect="003B18B6">
          <w:headerReference w:type="default" r:id="rId22"/>
          <w:footerReference w:type="default" r:id="rId23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0268CF46" w14:textId="77777777" w:rsidR="00CF67C2" w:rsidRPr="009E7214" w:rsidRDefault="00CF67C2" w:rsidP="00CB2698">
      <w:pPr>
        <w:suppressAutoHyphens/>
        <w:spacing w:before="0" w:after="0"/>
        <w:rPr>
          <w:sz w:val="20"/>
          <w:szCs w:val="20"/>
        </w:rPr>
      </w:pPr>
      <w:r>
        <w:rPr>
          <w:sz w:val="20"/>
          <w:szCs w:val="20"/>
        </w:rPr>
        <w:t>Opracowanie merytoryczne</w:t>
      </w:r>
    </w:p>
    <w:p w14:paraId="09E47033" w14:textId="77777777" w:rsidR="00CF67C2" w:rsidRPr="00435045" w:rsidRDefault="00CF67C2" w:rsidP="00CB2698">
      <w:pPr>
        <w:suppressAutoHyphens/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Urząd Statystyczny w Olsztynie</w:t>
      </w:r>
    </w:p>
    <w:p w14:paraId="1BB0F7C0" w14:textId="77777777" w:rsidR="00CF67C2" w:rsidRPr="00435045" w:rsidRDefault="00CF67C2" w:rsidP="00CB2698">
      <w:pPr>
        <w:suppressAutoHyphens/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Dyrektor Marek Morze</w:t>
      </w:r>
    </w:p>
    <w:p w14:paraId="6F1D3317" w14:textId="77777777" w:rsidR="00CF67C2" w:rsidRPr="009E7214" w:rsidRDefault="00CF67C2" w:rsidP="00CB2698">
      <w:pPr>
        <w:suppressAutoHyphens/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66</w:t>
      </w:r>
    </w:p>
    <w:p w14:paraId="4E3DECB5" w14:textId="77777777" w:rsidR="00CF67C2" w:rsidRPr="009E7214" w:rsidRDefault="00CF67C2" w:rsidP="00CB2698">
      <w:pPr>
        <w:suppressAutoHyphens/>
        <w:spacing w:before="0" w:after="0"/>
        <w:rPr>
          <w:sz w:val="20"/>
          <w:szCs w:val="20"/>
        </w:rPr>
      </w:pPr>
      <w:r>
        <w:rPr>
          <w:sz w:val="20"/>
          <w:szCs w:val="20"/>
        </w:rPr>
        <w:t>Rozpowszechnianie</w:t>
      </w:r>
    </w:p>
    <w:p w14:paraId="38AEBAD7" w14:textId="77777777" w:rsidR="00CF67C2" w:rsidRPr="00435045" w:rsidRDefault="00CF67C2" w:rsidP="00CB2698">
      <w:pPr>
        <w:suppressAutoHyphens/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Warmińsko-Mazurski Ośrodek Badań Regionalnych</w:t>
      </w:r>
    </w:p>
    <w:p w14:paraId="224290D7" w14:textId="77777777" w:rsidR="00CF67C2" w:rsidRPr="00435045" w:rsidRDefault="00CF67C2" w:rsidP="00CB2698">
      <w:pPr>
        <w:suppressAutoHyphens/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Agnieszka Wobolewicz</w:t>
      </w:r>
    </w:p>
    <w:p w14:paraId="6EBB4D90" w14:textId="4865EE4C" w:rsidR="00CF67C2" w:rsidRPr="009E7214" w:rsidRDefault="00CF67C2" w:rsidP="00CB2698">
      <w:pPr>
        <w:suppressAutoHyphens/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16</w:t>
      </w:r>
    </w:p>
    <w:p w14:paraId="229B75C4" w14:textId="77777777" w:rsidR="00CF67C2" w:rsidRPr="009E7214" w:rsidRDefault="00CF67C2" w:rsidP="00CB2698">
      <w:pPr>
        <w:pStyle w:val="Nagwek3"/>
        <w:suppressAutoHyphens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CF67C2" w:rsidRPr="009E7214" w:rsidSect="009E7214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747239A3" w14:textId="77777777" w:rsidR="00CF67C2" w:rsidRDefault="00CF67C2" w:rsidP="00CB2698">
      <w:pPr>
        <w:suppressAutoHyphens/>
        <w:spacing w:before="960"/>
        <w:rPr>
          <w:sz w:val="18"/>
        </w:rPr>
        <w:sectPr w:rsidR="00CF67C2" w:rsidSect="009E7214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5D1A2377" w14:textId="77777777" w:rsidR="00CF67C2" w:rsidRPr="00435045" w:rsidRDefault="00CF67C2" w:rsidP="00CB2698">
      <w:pPr>
        <w:suppressAutoHyphens/>
        <w:spacing w:before="0" w:after="24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Współp</w:t>
      </w:r>
      <w:r>
        <w:rPr>
          <w:b/>
          <w:sz w:val="20"/>
          <w:szCs w:val="20"/>
        </w:rPr>
        <w:t>raca z m</w:t>
      </w:r>
      <w:r w:rsidRPr="00435045">
        <w:rPr>
          <w:b/>
          <w:sz w:val="20"/>
          <w:szCs w:val="20"/>
        </w:rPr>
        <w:t>ediami</w:t>
      </w:r>
    </w:p>
    <w:p w14:paraId="4ECF72CF" w14:textId="77777777" w:rsidR="00CF67C2" w:rsidRPr="009E7214" w:rsidRDefault="00CF67C2" w:rsidP="00CB2698">
      <w:pPr>
        <w:suppressAutoHyphens/>
        <w:spacing w:before="0" w:after="240"/>
        <w:rPr>
          <w:sz w:val="20"/>
          <w:szCs w:val="20"/>
        </w:rPr>
      </w:pPr>
      <w:r>
        <w:rPr>
          <w:sz w:val="20"/>
          <w:szCs w:val="20"/>
        </w:rPr>
        <w:t>Tel. 89 524 36 14</w:t>
      </w:r>
    </w:p>
    <w:p w14:paraId="07743C3B" w14:textId="77777777" w:rsidR="00CF67C2" w:rsidRPr="00D02062" w:rsidRDefault="00CF67C2" w:rsidP="00CB2698">
      <w:pPr>
        <w:suppressAutoHyphens/>
        <w:spacing w:before="0" w:after="240"/>
        <w:rPr>
          <w:b/>
          <w:color w:val="001D77"/>
          <w:sz w:val="20"/>
          <w:szCs w:val="20"/>
        </w:rPr>
      </w:pPr>
      <w:r w:rsidRPr="00435045">
        <w:rPr>
          <w:b/>
          <w:sz w:val="20"/>
          <w:szCs w:val="20"/>
        </w:rPr>
        <w:t xml:space="preserve">e-mail: </w:t>
      </w:r>
      <w:hyperlink r:id="rId24" w:history="1">
        <w:r w:rsidRPr="00D02062">
          <w:rPr>
            <w:rStyle w:val="Hipercze"/>
            <w:rFonts w:cstheme="minorBidi"/>
            <w:b/>
            <w:color w:val="001D77"/>
            <w:sz w:val="20"/>
            <w:szCs w:val="20"/>
          </w:rPr>
          <w:t>J.Balcerzak@stat.gov.pl</w:t>
        </w:r>
      </w:hyperlink>
    </w:p>
    <w:p w14:paraId="11374C6C" w14:textId="597F78E2" w:rsidR="00CF67C2" w:rsidRPr="00106C3E" w:rsidRDefault="00BC699B" w:rsidP="00CB2698">
      <w:pPr>
        <w:suppressAutoHyphens/>
        <w:spacing w:before="0" w:after="240"/>
        <w:ind w:left="567"/>
        <w:rPr>
          <w:color w:val="001D77"/>
          <w:sz w:val="20"/>
          <w:szCs w:val="20"/>
        </w:rPr>
      </w:pPr>
      <w:r w:rsidRPr="00106C3E">
        <w:rPr>
          <w:rStyle w:val="Hipercze"/>
          <w:rFonts w:cstheme="minorBidi"/>
          <w:noProof/>
          <w:color w:val="001D77"/>
          <w:sz w:val="20"/>
          <w:szCs w:val="20"/>
          <w:u w:val="none"/>
          <w:lang w:eastAsia="pl-PL"/>
        </w:rPr>
        <w:drawing>
          <wp:anchor distT="0" distB="0" distL="114300" distR="114300" simplePos="0" relativeHeight="251791360" behindDoc="0" locked="0" layoutInCell="1" allowOverlap="1" wp14:anchorId="41C98CAF" wp14:editId="6C26F22F">
            <wp:simplePos x="0" y="0"/>
            <wp:positionH relativeFrom="column">
              <wp:posOffset>0</wp:posOffset>
            </wp:positionH>
            <wp:positionV relativeFrom="page">
              <wp:posOffset>2244725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tooltip="https://olsztyn.stat.gov.pl/" w:history="1">
        <w:r w:rsidR="00CF67C2" w:rsidRPr="00106C3E">
          <w:rPr>
            <w:rStyle w:val="Hipercze"/>
            <w:rFonts w:cstheme="minorBidi"/>
            <w:noProof/>
            <w:color w:val="001D77"/>
            <w:sz w:val="20"/>
            <w:szCs w:val="20"/>
            <w:lang w:eastAsia="pl-PL"/>
          </w:rPr>
          <w:drawing>
            <wp:anchor distT="0" distB="0" distL="114300" distR="114300" simplePos="0" relativeHeight="251787264" behindDoc="0" locked="0" layoutInCell="1" allowOverlap="1" wp14:anchorId="548BBF86" wp14:editId="103F6407">
              <wp:simplePos x="0" y="0"/>
              <wp:positionH relativeFrom="column">
                <wp:posOffset>0</wp:posOffset>
              </wp:positionH>
              <wp:positionV relativeFrom="paragraph">
                <wp:posOffset>262255</wp:posOffset>
              </wp:positionV>
              <wp:extent cx="251460" cy="251460"/>
              <wp:effectExtent l="0" t="0" r="0" b="0"/>
              <wp:wrapNone/>
              <wp:docPr id="36" name="Obraz 36" descr="Ikonka Twitter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logo-04.png"/>
                      <pic:cNvPicPr/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1460" cy="251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F67C2" w:rsidRPr="00106C3E">
          <w:rPr>
            <w:rStyle w:val="Hipercze"/>
            <w:rFonts w:cstheme="minorBidi"/>
            <w:color w:val="001D77"/>
            <w:sz w:val="20"/>
            <w:szCs w:val="20"/>
          </w:rPr>
          <w:t>olsztyn.stat.gov.pl</w:t>
        </w:r>
      </w:hyperlink>
    </w:p>
    <w:p w14:paraId="117B8C6D" w14:textId="77777777" w:rsidR="00CF67C2" w:rsidRPr="00106C3E" w:rsidRDefault="00582563" w:rsidP="00CB2698">
      <w:pPr>
        <w:suppressAutoHyphens/>
        <w:spacing w:before="0" w:after="240"/>
        <w:ind w:left="567"/>
        <w:rPr>
          <w:color w:val="001D77"/>
          <w:sz w:val="20"/>
          <w:szCs w:val="20"/>
        </w:rPr>
      </w:pPr>
      <w:hyperlink r:id="rId28" w:history="1">
        <w:r w:rsidR="00CF67C2" w:rsidRPr="00106C3E">
          <w:rPr>
            <w:rStyle w:val="Hipercze"/>
            <w:rFonts w:cstheme="minorBidi"/>
            <w:noProof/>
            <w:color w:val="001D77"/>
            <w:sz w:val="20"/>
            <w:szCs w:val="20"/>
            <w:lang w:eastAsia="pl-PL"/>
          </w:rPr>
          <w:drawing>
            <wp:anchor distT="0" distB="0" distL="114300" distR="114300" simplePos="0" relativeHeight="251788288" behindDoc="0" locked="0" layoutInCell="1" allowOverlap="1" wp14:anchorId="6AED2D0B" wp14:editId="27E5EA4C">
              <wp:simplePos x="0" y="0"/>
              <wp:positionH relativeFrom="column">
                <wp:posOffset>-8255</wp:posOffset>
              </wp:positionH>
              <wp:positionV relativeFrom="paragraph">
                <wp:posOffset>292735</wp:posOffset>
              </wp:positionV>
              <wp:extent cx="251460" cy="251460"/>
              <wp:effectExtent l="0" t="0" r="0" b="0"/>
              <wp:wrapNone/>
              <wp:docPr id="37" name="Obraz 37" descr="Ikonka Facebook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logo-02.png"/>
                      <pic:cNvPicPr/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1460" cy="251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F67C2" w:rsidRPr="00106C3E">
          <w:rPr>
            <w:rStyle w:val="Hipercze"/>
            <w:rFonts w:cstheme="minorBidi"/>
            <w:color w:val="001D77"/>
            <w:sz w:val="20"/>
            <w:szCs w:val="20"/>
          </w:rPr>
          <w:t>@</w:t>
        </w:r>
        <w:proofErr w:type="spellStart"/>
        <w:r w:rsidR="00CF67C2" w:rsidRPr="00106C3E">
          <w:rPr>
            <w:rStyle w:val="Hipercze"/>
            <w:rFonts w:cstheme="minorBidi"/>
            <w:color w:val="001D77"/>
            <w:sz w:val="20"/>
            <w:szCs w:val="20"/>
          </w:rPr>
          <w:t>Olsztyn_STAT</w:t>
        </w:r>
        <w:proofErr w:type="spellEnd"/>
      </w:hyperlink>
    </w:p>
    <w:p w14:paraId="4BC6E61F" w14:textId="77777777" w:rsidR="00CF67C2" w:rsidRPr="00D02062" w:rsidRDefault="00582563" w:rsidP="00CB2698">
      <w:pPr>
        <w:suppressAutoHyphens/>
        <w:spacing w:before="0" w:after="240"/>
        <w:ind w:left="567"/>
        <w:rPr>
          <w:color w:val="001D77"/>
          <w:sz w:val="20"/>
          <w:szCs w:val="20"/>
        </w:rPr>
      </w:pPr>
      <w:hyperlink r:id="rId30" w:history="1">
        <w:r w:rsidR="00CF67C2" w:rsidRPr="00D02062">
          <w:rPr>
            <w:rStyle w:val="Hipercze"/>
            <w:rFonts w:cstheme="minorBidi"/>
            <w:color w:val="001D77"/>
            <w:sz w:val="20"/>
            <w:szCs w:val="20"/>
          </w:rPr>
          <w:t>@</w:t>
        </w:r>
        <w:proofErr w:type="spellStart"/>
        <w:r w:rsidR="00CF67C2" w:rsidRPr="00D02062">
          <w:rPr>
            <w:rStyle w:val="Hipercze"/>
            <w:rFonts w:cstheme="minorBidi"/>
            <w:color w:val="001D77"/>
            <w:sz w:val="20"/>
            <w:szCs w:val="20"/>
          </w:rPr>
          <w:t>UrzadStatystycznyOlsztyn</w:t>
        </w:r>
        <w:proofErr w:type="spellEnd"/>
      </w:hyperlink>
    </w:p>
    <w:p w14:paraId="287719C4" w14:textId="77777777" w:rsidR="00CF67C2" w:rsidRPr="009E7214" w:rsidRDefault="00CF67C2" w:rsidP="00CB2698">
      <w:pPr>
        <w:pStyle w:val="Nagwek3"/>
        <w:suppressAutoHyphens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CF67C2" w:rsidRPr="009E7214" w:rsidSect="009E7214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7C243A42" w14:textId="77777777" w:rsidR="00CF67C2" w:rsidRDefault="00CF67C2" w:rsidP="00CB2698">
      <w:pPr>
        <w:suppressAutoHyphens/>
        <w:rPr>
          <w:sz w:val="18"/>
        </w:rPr>
        <w:sectPr w:rsidR="00CF67C2" w:rsidSect="009E7214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14DBEFD0" w14:textId="77777777" w:rsidR="00CF67C2" w:rsidRDefault="00CF67C2" w:rsidP="00CB2698">
      <w:pPr>
        <w:suppressAutoHyphens/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3A5A1D48" wp14:editId="1DAB426B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6645600" cy="4067175"/>
                <wp:effectExtent l="0" t="0" r="3175" b="9525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600" cy="4067175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AAEF8" w14:textId="77777777" w:rsidR="00CF67C2" w:rsidRPr="00876479" w:rsidRDefault="00CF67C2" w:rsidP="00CF67C2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3F50421" w14:textId="177F4F1A" w:rsidR="003E2D15" w:rsidRPr="00371AEB" w:rsidRDefault="00582563" w:rsidP="00CF67C2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tooltip="https://stat.gov.pl/spisy-powszechne/nsp-2021/nsp-2021-wyniki-wstepne/narodowy-spis-powszechny-ludnosci-i-mieszkan-2021-metodologia-i-organizacja-badania-,5,2.html" w:history="1">
                              <w:r w:rsidR="003E2D15" w:rsidRPr="00371AE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Narodowy Spis Powszechny Ludności i Mieszkań 2021. Metodologia i organizacja badania</w:t>
                              </w:r>
                            </w:hyperlink>
                          </w:p>
                          <w:p w14:paraId="42EC88F3" w14:textId="2789F5F0" w:rsidR="00371AEB" w:rsidRPr="00371AEB" w:rsidRDefault="00371AEB" w:rsidP="00CF67C2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tooltip="Informacja o wynikach Narodowego Spisu Powszechnego Ludności i Mieszkań 2021 na poziomie województw, powiatów i gmin" w:history="1">
                              <w:r w:rsidRPr="00371AE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Informacja o wynikach Narodowego Spisu Powszechnego Ludności i Mieszkań 2021 na poziomie województw, powiatów i gmin</w:t>
                              </w:r>
                            </w:hyperlink>
                          </w:p>
                          <w:p w14:paraId="6952F32A" w14:textId="5C10FC1C" w:rsidR="00CF67C2" w:rsidRPr="00694D63" w:rsidRDefault="00CF67C2" w:rsidP="00CF67C2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</w:t>
                            </w:r>
                            <w:r w:rsidR="003E2D1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ie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danych</w:t>
                            </w:r>
                          </w:p>
                          <w:p w14:paraId="2E478187" w14:textId="6A705AC0" w:rsidR="00CF67C2" w:rsidRPr="00371AEB" w:rsidRDefault="003E2D15" w:rsidP="00CF67C2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02062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"https://bdl.stat.gov.pl/bdl/start" \o "https://bdl.stat.gov.pl/bdl/start" </w:instrText>
                            </w:r>
                            <w:r w:rsidRPr="00D02062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F67C2" w:rsidRPr="00371AE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Bank Danych Lokalnych</w:t>
                            </w:r>
                            <w:r w:rsidRPr="00371AE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 – Narodowe Spisy Powszechne – NSP </w:t>
                            </w:r>
                            <w:r w:rsidRPr="00371AE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371AE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021</w:t>
                            </w:r>
                          </w:p>
                          <w:p w14:paraId="3D082E3C" w14:textId="12A4A2A7" w:rsidR="00CF67C2" w:rsidRPr="00694D63" w:rsidRDefault="003E2D15" w:rsidP="003E2D15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71AE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CF67C2"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55FD449F" w14:textId="77777777" w:rsidR="004A074D" w:rsidRPr="00D02062" w:rsidRDefault="004A074D" w:rsidP="004A074D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r w:rsidRPr="00D02062">
                              <w:rPr>
                                <w:rFonts w:cs="Times New Roman"/>
                                <w:color w:val="001D77"/>
                              </w:rPr>
                              <w:fldChar w:fldCharType="begin"/>
                            </w:r>
                            <w:r w:rsidRPr="00D02062">
                              <w:rPr>
                                <w:rFonts w:cs="Times New Roman"/>
                                <w:color w:val="001D77"/>
                              </w:rPr>
                              <w:instrText xml:space="preserve"> HYPERLINK "https://stat.gov.pl/metainformacje/slownik-pojec/pojecia-stosowane-w-statystyce-publicznej/3917,pojecie.html" \o "Link do słownika pojęć - Ludność" </w:instrText>
                            </w:r>
                            <w:r w:rsidRPr="00D02062">
                              <w:rPr>
                                <w:rFonts w:cs="Times New Roman"/>
                                <w:color w:val="001D77"/>
                              </w:rPr>
                              <w:fldChar w:fldCharType="separate"/>
                            </w:r>
                            <w:r w:rsidRPr="00D02062"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  <w:t>Ludność</w:t>
                            </w:r>
                          </w:p>
                          <w:p w14:paraId="5C3451AB" w14:textId="65F52D2B" w:rsidR="004A074D" w:rsidRPr="00D02062" w:rsidRDefault="004A074D" w:rsidP="004A074D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r w:rsidRPr="00D02062">
                              <w:rPr>
                                <w:rFonts w:cs="Times New Roman"/>
                                <w:color w:val="001D77"/>
                              </w:rPr>
                              <w:fldChar w:fldCharType="end"/>
                            </w:r>
                            <w:hyperlink r:id="rId33" w:tooltip="Link do słownika pojęć - Wiek nieprodukcyjny" w:history="1">
                              <w:r w:rsidRPr="00D02062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Wiek nieprodukcyjny</w:t>
                              </w:r>
                            </w:hyperlink>
                          </w:p>
                          <w:p w14:paraId="75E15C26" w14:textId="77777777" w:rsidR="00D02062" w:rsidRPr="00D02062" w:rsidRDefault="00582563" w:rsidP="00D02062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hyperlink r:id="rId34" w:tooltip="Link do słownika pojęć - Wiek przedprodukcyjny" w:history="1">
                              <w:r w:rsidR="00D02062" w:rsidRPr="00D02062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Wiek przedprodukcyjny</w:t>
                              </w:r>
                            </w:hyperlink>
                          </w:p>
                          <w:p w14:paraId="24CDFCD7" w14:textId="5EE83E5C" w:rsidR="004A074D" w:rsidRPr="00D02062" w:rsidRDefault="00582563" w:rsidP="004A074D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hyperlink r:id="rId35" w:tooltip="Link do słownika pojęć - Wiek produkcyjny" w:history="1">
                              <w:r w:rsidR="004A074D" w:rsidRPr="00D02062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Wiek produkcyjny</w:t>
                              </w:r>
                            </w:hyperlink>
                          </w:p>
                          <w:p w14:paraId="0929B9CA" w14:textId="0EAD42E4" w:rsidR="00D02062" w:rsidRPr="00D02062" w:rsidRDefault="00582563" w:rsidP="00D02062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hyperlink r:id="rId36" w:tooltip="Link do słownika pojęć - Wiek poprodukcyjny" w:history="1">
                              <w:r w:rsidR="00D02062" w:rsidRPr="00D02062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Wiek poprodukcyjny</w:t>
                              </w:r>
                            </w:hyperlink>
                          </w:p>
                          <w:p w14:paraId="57EC526A" w14:textId="685A74E1" w:rsidR="004A074D" w:rsidRPr="00D02062" w:rsidRDefault="00582563" w:rsidP="004A074D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hyperlink r:id="rId37" w:history="1">
                              <w:r w:rsidR="004A074D" w:rsidRPr="00D02062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Gęstość zaludnienia</w:t>
                              </w:r>
                            </w:hyperlink>
                          </w:p>
                          <w:p w14:paraId="2BAA18CC" w14:textId="77777777" w:rsidR="004A074D" w:rsidRPr="00D02062" w:rsidRDefault="00582563" w:rsidP="004A074D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38" w:tooltip="Link do słownika pojęć - Mieszkanie" w:history="1">
                              <w:r w:rsidR="004A074D" w:rsidRPr="00D02062">
                                <w:rPr>
                                  <w:rStyle w:val="Hipercze"/>
                                  <w:color w:val="001D77"/>
                                </w:rPr>
                                <w:t>Mieszkanie</w:t>
                              </w:r>
                            </w:hyperlink>
                          </w:p>
                          <w:p w14:paraId="7DE27A13" w14:textId="653D36E5" w:rsidR="00CF67C2" w:rsidRPr="00D02062" w:rsidRDefault="00582563" w:rsidP="00CF67C2">
                            <w:pPr>
                              <w:rPr>
                                <w:color w:val="001D77"/>
                              </w:rPr>
                            </w:pPr>
                            <w:hyperlink r:id="rId39" w:tooltip="Link do słownika pojęć - Budynek" w:history="1">
                              <w:r w:rsidR="004A074D" w:rsidRPr="00D02062">
                                <w:rPr>
                                  <w:rStyle w:val="Hipercze"/>
                                  <w:color w:val="001D77"/>
                                </w:rPr>
                                <w:t>Budynek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A1D48" id="Prostokąt 35" o:spid="_x0000_s1035" style="position:absolute;margin-left:0;margin-top:3.2pt;width:523.3pt;height:320.25pt;z-index:-251527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" fillcolor="#dbdbdb" stroked="f" strokeweight="1pt">
                <v:textbox>
                  <w:txbxContent>
                    <w:p w14:paraId="0F9AAEF8" w14:textId="77777777" w:rsidR="00CF67C2" w:rsidRPr="00876479" w:rsidRDefault="00CF67C2" w:rsidP="00CF67C2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23F50421" w14:textId="177F4F1A" w:rsidR="003E2D15" w:rsidRPr="00371AEB" w:rsidRDefault="00582563" w:rsidP="00CF67C2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40" w:tooltip="https://stat.gov.pl/spisy-powszechne/nsp-2021/nsp-2021-wyniki-wstepne/narodowy-spis-powszechny-ludnosci-i-mieszkan-2021-metodologia-i-organizacja-badania-,5,2.html" w:history="1">
                        <w:r w:rsidR="003E2D15" w:rsidRPr="00371AEB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Narodowy Spis Powszechny Ludności i Mieszkań 2021. Metodologia i organizacja badania</w:t>
                        </w:r>
                      </w:hyperlink>
                    </w:p>
                    <w:p w14:paraId="42EC88F3" w14:textId="2789F5F0" w:rsidR="00371AEB" w:rsidRPr="00371AEB" w:rsidRDefault="00371AEB" w:rsidP="00CF67C2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41" w:tooltip="Informacja o wynikach Narodowego Spisu Powszechnego Ludności i Mieszkań 2021 na poziomie województw, powiatów i gmin" w:history="1">
                        <w:r w:rsidRPr="00371AEB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Informacja o wynikach Narodowego Spisu Powszechnego Ludności i Mieszkań 2021 na poziomie województw, powiatów i gmin</w:t>
                        </w:r>
                      </w:hyperlink>
                    </w:p>
                    <w:p w14:paraId="6952F32A" w14:textId="5C10FC1C" w:rsidR="00CF67C2" w:rsidRPr="00694D63" w:rsidRDefault="00CF67C2" w:rsidP="00CF67C2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</w:t>
                      </w:r>
                      <w:r w:rsidR="003E2D15">
                        <w:rPr>
                          <w:b/>
                          <w:color w:val="000000" w:themeColor="text1"/>
                          <w:szCs w:val="24"/>
                        </w:rPr>
                        <w:t>ie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danych</w:t>
                      </w:r>
                    </w:p>
                    <w:p w14:paraId="2E478187" w14:textId="6A705AC0" w:rsidR="00CF67C2" w:rsidRPr="00371AEB" w:rsidRDefault="003E2D15" w:rsidP="00CF67C2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D02062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 xml:space="preserve"> HYPERLINK "https://bdl.stat.gov.pl/bdl/start" \o "https://bdl.stat.gov.pl/bdl/start" </w:instrText>
                      </w:r>
                      <w:r w:rsidRPr="00D02062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CF67C2" w:rsidRPr="00371AEB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Bank Danych Lokalnych</w:t>
                      </w:r>
                      <w:r w:rsidRPr="00371AEB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 – Narodowe Spisy Powszechne – NSP </w:t>
                      </w:r>
                      <w:r w:rsidRPr="00371AEB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371AEB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021</w:t>
                      </w:r>
                    </w:p>
                    <w:p w14:paraId="3D082E3C" w14:textId="12A4A2A7" w:rsidR="00CF67C2" w:rsidRPr="00694D63" w:rsidRDefault="003E2D15" w:rsidP="003E2D15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71AEB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="00CF67C2"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55FD449F" w14:textId="77777777" w:rsidR="004A074D" w:rsidRPr="00D02062" w:rsidRDefault="004A074D" w:rsidP="004A074D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r w:rsidRPr="00D02062">
                        <w:rPr>
                          <w:rFonts w:cs="Times New Roman"/>
                          <w:color w:val="001D77"/>
                        </w:rPr>
                        <w:fldChar w:fldCharType="begin"/>
                      </w:r>
                      <w:r w:rsidRPr="00D02062">
                        <w:rPr>
                          <w:rFonts w:cs="Times New Roman"/>
                          <w:color w:val="001D77"/>
                        </w:rPr>
                        <w:instrText xml:space="preserve"> HYPERLINK "https://stat.gov.pl/metainformacje/slownik-pojec/pojecia-stosowane-w-statystyce-publicznej/3917,pojecie.html" \o "Link do słownika pojęć - Ludność" </w:instrText>
                      </w:r>
                      <w:r w:rsidRPr="00D02062">
                        <w:rPr>
                          <w:rFonts w:cs="Times New Roman"/>
                          <w:color w:val="001D77"/>
                        </w:rPr>
                        <w:fldChar w:fldCharType="separate"/>
                      </w:r>
                      <w:r w:rsidRPr="00D02062">
                        <w:rPr>
                          <w:rFonts w:cs="Times New Roman"/>
                          <w:color w:val="001D77"/>
                          <w:u w:val="single"/>
                        </w:rPr>
                        <w:t>Ludność</w:t>
                      </w:r>
                    </w:p>
                    <w:p w14:paraId="5C3451AB" w14:textId="65F52D2B" w:rsidR="004A074D" w:rsidRPr="00D02062" w:rsidRDefault="004A074D" w:rsidP="004A074D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r w:rsidRPr="00D02062">
                        <w:rPr>
                          <w:rFonts w:cs="Times New Roman"/>
                          <w:color w:val="001D77"/>
                        </w:rPr>
                        <w:fldChar w:fldCharType="end"/>
                      </w:r>
                      <w:hyperlink r:id="rId42" w:tooltip="Link do słownika pojęć - Wiek nieprodukcyjny" w:history="1">
                        <w:r w:rsidRPr="00D02062">
                          <w:rPr>
                            <w:rFonts w:cs="Times New Roman"/>
                            <w:color w:val="001D77"/>
                            <w:u w:val="single"/>
                          </w:rPr>
                          <w:t>Wiek nieprodukcyjny</w:t>
                        </w:r>
                      </w:hyperlink>
                    </w:p>
                    <w:p w14:paraId="75E15C26" w14:textId="77777777" w:rsidR="00D02062" w:rsidRPr="00D02062" w:rsidRDefault="00582563" w:rsidP="00D02062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hyperlink r:id="rId43" w:tooltip="Link do słownika pojęć - Wiek przedprodukcyjny" w:history="1">
                        <w:r w:rsidR="00D02062" w:rsidRPr="00D02062">
                          <w:rPr>
                            <w:rFonts w:cs="Times New Roman"/>
                            <w:color w:val="001D77"/>
                            <w:u w:val="single"/>
                          </w:rPr>
                          <w:t>Wiek przedprodukcyjny</w:t>
                        </w:r>
                      </w:hyperlink>
                    </w:p>
                    <w:p w14:paraId="24CDFCD7" w14:textId="5EE83E5C" w:rsidR="004A074D" w:rsidRPr="00D02062" w:rsidRDefault="00582563" w:rsidP="004A074D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hyperlink r:id="rId44" w:tooltip="Link do słownika pojęć - Wiek produkcyjny" w:history="1">
                        <w:r w:rsidR="004A074D" w:rsidRPr="00D02062">
                          <w:rPr>
                            <w:rFonts w:cs="Times New Roman"/>
                            <w:color w:val="001D77"/>
                            <w:u w:val="single"/>
                          </w:rPr>
                          <w:t>Wiek produkcyjny</w:t>
                        </w:r>
                      </w:hyperlink>
                    </w:p>
                    <w:p w14:paraId="0929B9CA" w14:textId="0EAD42E4" w:rsidR="00D02062" w:rsidRPr="00D02062" w:rsidRDefault="00582563" w:rsidP="00D02062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hyperlink r:id="rId45" w:tooltip="Link do słownika pojęć - Wiek poprodukcyjny" w:history="1">
                        <w:r w:rsidR="00D02062" w:rsidRPr="00D02062">
                          <w:rPr>
                            <w:rFonts w:cs="Times New Roman"/>
                            <w:color w:val="001D77"/>
                            <w:u w:val="single"/>
                          </w:rPr>
                          <w:t>Wiek poprodukcyjny</w:t>
                        </w:r>
                      </w:hyperlink>
                    </w:p>
                    <w:p w14:paraId="57EC526A" w14:textId="685A74E1" w:rsidR="004A074D" w:rsidRPr="00D02062" w:rsidRDefault="00582563" w:rsidP="004A074D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hyperlink r:id="rId46" w:history="1">
                        <w:r w:rsidR="004A074D" w:rsidRPr="00D02062">
                          <w:rPr>
                            <w:rFonts w:cs="Times New Roman"/>
                            <w:color w:val="001D77"/>
                            <w:u w:val="single"/>
                          </w:rPr>
                          <w:t>Gęstość zaludnienia</w:t>
                        </w:r>
                      </w:hyperlink>
                    </w:p>
                    <w:p w14:paraId="2BAA18CC" w14:textId="77777777" w:rsidR="004A074D" w:rsidRPr="00D02062" w:rsidRDefault="00582563" w:rsidP="004A074D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47" w:tooltip="Link do słownika pojęć - Mieszkanie" w:history="1">
                        <w:r w:rsidR="004A074D" w:rsidRPr="00D02062">
                          <w:rPr>
                            <w:rStyle w:val="Hipercze"/>
                            <w:color w:val="001D77"/>
                          </w:rPr>
                          <w:t>Mieszkanie</w:t>
                        </w:r>
                      </w:hyperlink>
                    </w:p>
                    <w:p w14:paraId="7DE27A13" w14:textId="653D36E5" w:rsidR="00CF67C2" w:rsidRPr="00D02062" w:rsidRDefault="00582563" w:rsidP="00CF67C2">
                      <w:pPr>
                        <w:rPr>
                          <w:color w:val="001D77"/>
                        </w:rPr>
                      </w:pPr>
                      <w:hyperlink r:id="rId48" w:tooltip="Link do słownika pojęć - Budynek" w:history="1">
                        <w:r w:rsidR="004A074D" w:rsidRPr="00D02062">
                          <w:rPr>
                            <w:rStyle w:val="Hipercze"/>
                            <w:color w:val="001D77"/>
                          </w:rPr>
                          <w:t>Budynek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D275C0" w14:textId="77777777" w:rsidR="00CF67C2" w:rsidRDefault="00CF67C2" w:rsidP="00CB2698">
      <w:pPr>
        <w:suppressAutoHyphens/>
        <w:spacing w:before="960"/>
        <w:rPr>
          <w:sz w:val="18"/>
        </w:rPr>
      </w:pPr>
    </w:p>
    <w:p w14:paraId="57E817AF" w14:textId="77777777" w:rsidR="00CF67C2" w:rsidRDefault="00CF67C2" w:rsidP="00CB2698">
      <w:pPr>
        <w:suppressAutoHyphens/>
        <w:spacing w:before="960"/>
        <w:rPr>
          <w:sz w:val="18"/>
        </w:rPr>
      </w:pPr>
    </w:p>
    <w:sectPr w:rsidR="00CF67C2" w:rsidSect="00CF67C2">
      <w:headerReference w:type="first" r:id="rId49"/>
      <w:type w:val="continuous"/>
      <w:pgSz w:w="11906" w:h="16838"/>
      <w:pgMar w:top="720" w:right="3119" w:bottom="720" w:left="720" w:header="170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85F26" w14:textId="77777777" w:rsidR="00582563" w:rsidRDefault="00582563" w:rsidP="000662E2">
      <w:pPr>
        <w:spacing w:after="0" w:line="240" w:lineRule="auto"/>
      </w:pPr>
      <w:r>
        <w:separator/>
      </w:r>
    </w:p>
  </w:endnote>
  <w:endnote w:type="continuationSeparator" w:id="0">
    <w:p w14:paraId="3FA9A19D" w14:textId="77777777" w:rsidR="00582563" w:rsidRDefault="005825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2367DA9-EB7E-4298-94CB-FB15B2E2E72E}"/>
    <w:embedBold r:id="rId2" w:fontKey="{28671625-43DA-45F8-9CD6-4F26486BE18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B45C28B-C6F4-4AC6-93A1-2515365EDA15}"/>
    <w:embedBold r:id="rId4" w:fontKey="{A890F0FC-B73B-4F9D-954F-70836B92D34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6A24F9B-211C-4C4B-A678-B718DD5D4FE8}"/>
    <w:embedBold r:id="rId6" w:fontKey="{AB4EC853-B261-4937-9759-BB922564D2A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5E97D99-E3E2-4C21-8825-CBD3988981CB}"/>
    <w:embedItalic r:id="rId8" w:fontKey="{DBB74A30-3AA0-4E7D-AF83-EBC71DF9DC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7EDCDDD-2943-4600-A9C4-8A720A03986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4E5F216-16BB-497C-BCAA-BE35DE6B716C}"/>
    <w:embedBold r:id="rId11" w:fontKey="{0EE862BA-A5C3-4A4E-BA54-1DD0AE48519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E638C6D-9750-4BCF-826A-1D6AA323D1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D4F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7842741"/>
      <w:docPartObj>
        <w:docPartGallery w:val="Page Numbers (Bottom of Page)"/>
        <w:docPartUnique/>
      </w:docPartObj>
    </w:sdtPr>
    <w:sdtEndPr/>
    <w:sdtContent>
      <w:p w14:paraId="26F40FB8" w14:textId="77777777" w:rsidR="00CF67C2" w:rsidRDefault="00CF67C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D4F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13889" w14:textId="77777777" w:rsidR="00582563" w:rsidRDefault="00582563" w:rsidP="000662E2">
      <w:pPr>
        <w:spacing w:after="0" w:line="240" w:lineRule="auto"/>
      </w:pPr>
      <w:r>
        <w:separator/>
      </w:r>
    </w:p>
  </w:footnote>
  <w:footnote w:type="continuationSeparator" w:id="0">
    <w:p w14:paraId="0E6276C1" w14:textId="77777777" w:rsidR="00582563" w:rsidRDefault="00582563" w:rsidP="000662E2">
      <w:pPr>
        <w:spacing w:after="0" w:line="240" w:lineRule="auto"/>
      </w:pPr>
      <w:r>
        <w:continuationSeparator/>
      </w:r>
    </w:p>
  </w:footnote>
  <w:footnote w:id="1">
    <w:p w14:paraId="5744AB53" w14:textId="52CAFBBF" w:rsidR="00A33183" w:rsidRPr="00A33183" w:rsidRDefault="00A33183">
      <w:pPr>
        <w:pStyle w:val="Tekstprzypisudolnego"/>
        <w:rPr>
          <w:sz w:val="16"/>
          <w:szCs w:val="16"/>
        </w:rPr>
      </w:pPr>
      <w:r w:rsidRPr="00A33183">
        <w:rPr>
          <w:rStyle w:val="Odwoanieprzypisudolnego"/>
          <w:sz w:val="16"/>
          <w:szCs w:val="16"/>
        </w:rPr>
        <w:footnoteRef/>
      </w:r>
      <w:r w:rsidRPr="00A33183">
        <w:rPr>
          <w:sz w:val="16"/>
          <w:szCs w:val="16"/>
        </w:rPr>
        <w:t xml:space="preserve"> Kobiety w wieku 18–59 lat, mężczyźni w wieku 18–64 lata.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072FB012" w:rsidR="00607CC5" w:rsidRDefault="00A4223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824AE3" wp14:editId="0E374AA1">
              <wp:simplePos x="0" y="0"/>
              <wp:positionH relativeFrom="column">
                <wp:posOffset>5246044</wp:posOffset>
              </wp:positionH>
              <wp:positionV relativeFrom="paragraph">
                <wp:posOffset>-329565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27E471" id="Prostokąt 12" o:spid="_x0000_s1026" style="position:absolute;margin-left:413.05pt;margin-top:-25.95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0738E4E9" w14:textId="77777777"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2780A" w14:textId="5EFE554E" w:rsidR="00DF0CA5" w:rsidRDefault="00DF0CA5" w:rsidP="00DF0CA5">
    <w:pPr>
      <w:pStyle w:val="Nagwek"/>
      <w:tabs>
        <w:tab w:val="clear" w:pos="4536"/>
        <w:tab w:val="left" w:pos="5916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430CC171" wp14:editId="067AFFE3">
          <wp:simplePos x="0" y="0"/>
          <wp:positionH relativeFrom="page">
            <wp:posOffset>457200</wp:posOffset>
          </wp:positionH>
          <wp:positionV relativeFrom="page">
            <wp:posOffset>342265</wp:posOffset>
          </wp:positionV>
          <wp:extent cx="2847340" cy="431800"/>
          <wp:effectExtent l="0" t="0" r="0" b="6350"/>
          <wp:wrapNone/>
          <wp:docPr id="31" name="Obraz 31" descr="Logo Narodowego Spisu Powszechnego Ludności i Mieszka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34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5B65DE05" wp14:editId="00D45398">
          <wp:simplePos x="0" y="0"/>
          <wp:positionH relativeFrom="column">
            <wp:posOffset>3352165</wp:posOffset>
          </wp:positionH>
          <wp:positionV relativeFrom="page">
            <wp:posOffset>342265</wp:posOffset>
          </wp:positionV>
          <wp:extent cx="1393190" cy="431800"/>
          <wp:effectExtent l="0" t="0" r="0" b="6350"/>
          <wp:wrapNone/>
          <wp:docPr id="32" name="Obraz 32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rzędu Statystycznego w Olszty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19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035B14" wp14:editId="2F6E3047">
              <wp:simplePos x="0" y="0"/>
              <wp:positionH relativeFrom="column">
                <wp:posOffset>5036820</wp:posOffset>
              </wp:positionH>
              <wp:positionV relativeFrom="page">
                <wp:posOffset>377825</wp:posOffset>
              </wp:positionV>
              <wp:extent cx="2059305" cy="360045"/>
              <wp:effectExtent l="0" t="0" r="0" b="1905"/>
              <wp:wrapNone/>
              <wp:docPr id="9" name="Dowolny kształt 9" descr="Napis &quot;Informacje sygnalna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>
                        <a:off x="0" y="0"/>
                        <a:ext cx="2058670" cy="35941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8B6419" w14:textId="77777777" w:rsidR="00DF0CA5" w:rsidRDefault="00DF0CA5" w:rsidP="00DF0CA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035B14" id="Dowolny kształt 9" o:spid="_x0000_s1036" alt="Napis &quot;Informacje sygnalna&quot;" style="position:absolute;margin-left:396.6pt;margin-top:29.75pt;width:162.15pt;height:28.3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9705;1880021,359410;0,359410;0,0" o:connectangles="0,0,0,0,0,0" textboxrect="0,0,3527018,612140"/>
              <o:lock v:ext="edit" aspectratio="t"/>
              <v:textbox inset=",1mm">
                <w:txbxContent>
                  <w:p w14:paraId="148B6419" w14:textId="77777777" w:rsidR="00DF0CA5" w:rsidRDefault="00DF0CA5" w:rsidP="00DF0CA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tab/>
    </w:r>
  </w:p>
  <w:p w14:paraId="2A04173D" w14:textId="77777777" w:rsidR="00DF0CA5" w:rsidRDefault="00DF0CA5" w:rsidP="00DF0CA5">
    <w:pPr>
      <w:pStyle w:val="Nagwek"/>
      <w:rPr>
        <w:noProof/>
        <w:lang w:eastAsia="pl-PL"/>
      </w:rPr>
    </w:pPr>
  </w:p>
  <w:p w14:paraId="79FC3F85" w14:textId="291C2136" w:rsidR="00DF0CA5" w:rsidRDefault="00DF0CA5" w:rsidP="00DF0CA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1C9F25F" wp14:editId="0330DFFA">
              <wp:simplePos x="0" y="0"/>
              <wp:positionH relativeFrom="column">
                <wp:posOffset>5219065</wp:posOffset>
              </wp:positionH>
              <wp:positionV relativeFrom="paragraph">
                <wp:posOffset>195580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CC7C13" id="Prostokąt 10" o:spid="_x0000_s1026" style="position:absolute;margin-left:410.95pt;margin-top:15.4pt;width:147.4pt;height:180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DdsGq/kAAAADAEAAA8AAABkcnMvZG93bnJl&#10;di54bWxMj8FOwkAQhu8mvMNmTLzJtpCUUrslRG1i4kXBRrkt3bVt6M7W7lKqT+9wguPMfPnn+9PV&#10;aFo26N41FgWE0wCYxtKqBisBH9v8PgbmvEQlW4tawK92sMomN6lMlD3hux42vmIUgi6RAmrvu4Rz&#10;V9baSDe1nUa6fdveSE9jX3HVyxOFm5bPgiDiRjZIH2rZ6cdal4fN0Qiwu2H7qvL8UBR/T59v8fNX&#10;8bN7EeLudlw/APN69BcYzvqkDhk57e0RlWOtgHgWLgkVMA+owhkIw2gBbE+baL5YAs9Sfl0i+wc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A3bBqv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1DD2A4" w14:textId="020FCCD6" w:rsidR="00DF0CA5" w:rsidRDefault="00DF0CA5" w:rsidP="00DF0CA5">
    <w:pPr>
      <w:pStyle w:val="Nagwek"/>
      <w:rPr>
        <w:noProof/>
        <w:lang w:eastAsia="pl-PL"/>
      </w:rPr>
    </w:pPr>
  </w:p>
  <w:p w14:paraId="54FCBB8B" w14:textId="3331CE30" w:rsidR="00DF0CA5" w:rsidRDefault="00DC7952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63F3C4" wp14:editId="6020EB4B">
              <wp:simplePos x="0" y="0"/>
              <wp:positionH relativeFrom="page">
                <wp:posOffset>5724525</wp:posOffset>
              </wp:positionH>
              <wp:positionV relativeFrom="paragraph">
                <wp:posOffset>351155</wp:posOffset>
              </wp:positionV>
              <wp:extent cx="1432560" cy="338455"/>
              <wp:effectExtent l="0" t="0" r="0" b="4445"/>
              <wp:wrapNone/>
              <wp:docPr id="8" name="Pole tekstowe 8" descr="Data publikacji 27 września 2021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84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0EB4C" w14:textId="77777777" w:rsidR="00DF0CA5" w:rsidRDefault="00DF0CA5" w:rsidP="00DF0CA5">
                          <w:pPr>
                            <w:pStyle w:val="Datainformacjisygnalnej"/>
                          </w:pPr>
                          <w:r>
                            <w:t>27.09.2022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3F3C4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37" type="#_x0000_t202" alt="Data publikacji 27 września 2021 rok" style="position:absolute;margin-left:450.75pt;margin-top:27.65pt;width:112.8pt;height:26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" filled="f" stroked="f">
              <v:textbox>
                <w:txbxContent>
                  <w:p w14:paraId="0780EB4C" w14:textId="77777777" w:rsidR="00DF0CA5" w:rsidRDefault="00DF0CA5" w:rsidP="00DF0CA5">
                    <w:pPr>
                      <w:pStyle w:val="Datainformacjisygnalnej"/>
                    </w:pPr>
                    <w:r>
                      <w:t>27.09.2022 r.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A67CD" w14:textId="77777777" w:rsidR="00CF67C2" w:rsidRDefault="00CF67C2">
    <w:pPr>
      <w:pStyle w:val="Nagwek"/>
    </w:pPr>
  </w:p>
  <w:p w14:paraId="2E2D1AC3" w14:textId="77777777" w:rsidR="00CF67C2" w:rsidRDefault="00CF67C2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03883" w14:textId="1501039D" w:rsidR="00DC7952" w:rsidRDefault="00DC7952" w:rsidP="00DC7952">
    <w:pPr>
      <w:pStyle w:val="Nagwek"/>
      <w:tabs>
        <w:tab w:val="clear" w:pos="4536"/>
        <w:tab w:val="left" w:pos="591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2.25pt;height:129.75pt;visibility:visible;mso-wrap-style:square" o:bullet="t">
        <v:imagedata r:id="rId1" o:title=""/>
      </v:shape>
    </w:pict>
  </w:numPicBullet>
  <w:numPicBullet w:numPicBulletId="1">
    <w:pict>
      <v:shape id="_x0000_i1063" type="#_x0000_t75" style="width:122.25pt;height:129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7D"/>
    <w:rsid w:val="00001C5B"/>
    <w:rsid w:val="00003437"/>
    <w:rsid w:val="00004558"/>
    <w:rsid w:val="0000709F"/>
    <w:rsid w:val="000108B8"/>
    <w:rsid w:val="000152F5"/>
    <w:rsid w:val="000164AB"/>
    <w:rsid w:val="00016E4E"/>
    <w:rsid w:val="00023B13"/>
    <w:rsid w:val="00035BC1"/>
    <w:rsid w:val="0004582E"/>
    <w:rsid w:val="000470AA"/>
    <w:rsid w:val="000529DE"/>
    <w:rsid w:val="000531DA"/>
    <w:rsid w:val="00057CA1"/>
    <w:rsid w:val="00061EFF"/>
    <w:rsid w:val="000647A9"/>
    <w:rsid w:val="000662E2"/>
    <w:rsid w:val="00066883"/>
    <w:rsid w:val="00071B39"/>
    <w:rsid w:val="00074DD8"/>
    <w:rsid w:val="00075759"/>
    <w:rsid w:val="000806F7"/>
    <w:rsid w:val="000830C2"/>
    <w:rsid w:val="000865D3"/>
    <w:rsid w:val="0008676B"/>
    <w:rsid w:val="00092305"/>
    <w:rsid w:val="000959FE"/>
    <w:rsid w:val="00097840"/>
    <w:rsid w:val="000B0727"/>
    <w:rsid w:val="000C1012"/>
    <w:rsid w:val="000C135D"/>
    <w:rsid w:val="000C4C70"/>
    <w:rsid w:val="000D0D70"/>
    <w:rsid w:val="000D1D43"/>
    <w:rsid w:val="000D225C"/>
    <w:rsid w:val="000D2A5C"/>
    <w:rsid w:val="000D36EC"/>
    <w:rsid w:val="000D39F0"/>
    <w:rsid w:val="000E0918"/>
    <w:rsid w:val="000E12B1"/>
    <w:rsid w:val="000E79A9"/>
    <w:rsid w:val="001011C3"/>
    <w:rsid w:val="00106C3E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1CC0"/>
    <w:rsid w:val="001423B6"/>
    <w:rsid w:val="001448A7"/>
    <w:rsid w:val="00144E1B"/>
    <w:rsid w:val="00146621"/>
    <w:rsid w:val="00156900"/>
    <w:rsid w:val="001610B8"/>
    <w:rsid w:val="001617E3"/>
    <w:rsid w:val="00162325"/>
    <w:rsid w:val="001626DF"/>
    <w:rsid w:val="001654AC"/>
    <w:rsid w:val="00165CD6"/>
    <w:rsid w:val="001728A5"/>
    <w:rsid w:val="0018465F"/>
    <w:rsid w:val="00185EB3"/>
    <w:rsid w:val="0019167D"/>
    <w:rsid w:val="00193964"/>
    <w:rsid w:val="001950F1"/>
    <w:rsid w:val="001951DA"/>
    <w:rsid w:val="001B053D"/>
    <w:rsid w:val="001B38FA"/>
    <w:rsid w:val="001C3269"/>
    <w:rsid w:val="001D19B6"/>
    <w:rsid w:val="001D1DB4"/>
    <w:rsid w:val="001D23F1"/>
    <w:rsid w:val="001D25F9"/>
    <w:rsid w:val="001D61ED"/>
    <w:rsid w:val="001E5B2D"/>
    <w:rsid w:val="001F30C0"/>
    <w:rsid w:val="0020156C"/>
    <w:rsid w:val="00204D46"/>
    <w:rsid w:val="002139EA"/>
    <w:rsid w:val="002143DA"/>
    <w:rsid w:val="00215C41"/>
    <w:rsid w:val="00216634"/>
    <w:rsid w:val="00242D31"/>
    <w:rsid w:val="0025481E"/>
    <w:rsid w:val="002574F9"/>
    <w:rsid w:val="00262B61"/>
    <w:rsid w:val="00262CC6"/>
    <w:rsid w:val="00263E08"/>
    <w:rsid w:val="00276811"/>
    <w:rsid w:val="00277CCE"/>
    <w:rsid w:val="00280522"/>
    <w:rsid w:val="00282699"/>
    <w:rsid w:val="00282A4F"/>
    <w:rsid w:val="002839E4"/>
    <w:rsid w:val="00283AC4"/>
    <w:rsid w:val="002849FF"/>
    <w:rsid w:val="002926DF"/>
    <w:rsid w:val="00294156"/>
    <w:rsid w:val="00296697"/>
    <w:rsid w:val="002A21D4"/>
    <w:rsid w:val="002A2B0D"/>
    <w:rsid w:val="002A2E23"/>
    <w:rsid w:val="002B0472"/>
    <w:rsid w:val="002B6B12"/>
    <w:rsid w:val="002C0961"/>
    <w:rsid w:val="002C0F07"/>
    <w:rsid w:val="002C1587"/>
    <w:rsid w:val="002C1699"/>
    <w:rsid w:val="002C21F0"/>
    <w:rsid w:val="002D01DF"/>
    <w:rsid w:val="002E3EB3"/>
    <w:rsid w:val="002E5966"/>
    <w:rsid w:val="002E6140"/>
    <w:rsid w:val="002E6985"/>
    <w:rsid w:val="002E71B6"/>
    <w:rsid w:val="002F35F6"/>
    <w:rsid w:val="002F77C8"/>
    <w:rsid w:val="00304F22"/>
    <w:rsid w:val="00306C7C"/>
    <w:rsid w:val="003078C4"/>
    <w:rsid w:val="00311A66"/>
    <w:rsid w:val="00314F86"/>
    <w:rsid w:val="00317F4D"/>
    <w:rsid w:val="00322EDD"/>
    <w:rsid w:val="0032604A"/>
    <w:rsid w:val="0032684F"/>
    <w:rsid w:val="003309FA"/>
    <w:rsid w:val="00332320"/>
    <w:rsid w:val="00347D72"/>
    <w:rsid w:val="00352308"/>
    <w:rsid w:val="00353F45"/>
    <w:rsid w:val="00357611"/>
    <w:rsid w:val="00357891"/>
    <w:rsid w:val="00363132"/>
    <w:rsid w:val="00363360"/>
    <w:rsid w:val="0036432A"/>
    <w:rsid w:val="00364AF9"/>
    <w:rsid w:val="00367237"/>
    <w:rsid w:val="0037077F"/>
    <w:rsid w:val="00371AEB"/>
    <w:rsid w:val="00372411"/>
    <w:rsid w:val="00373882"/>
    <w:rsid w:val="00375280"/>
    <w:rsid w:val="003843DB"/>
    <w:rsid w:val="00392712"/>
    <w:rsid w:val="00393761"/>
    <w:rsid w:val="00394E26"/>
    <w:rsid w:val="00396691"/>
    <w:rsid w:val="00397D18"/>
    <w:rsid w:val="003A1B36"/>
    <w:rsid w:val="003A4BEC"/>
    <w:rsid w:val="003B0D65"/>
    <w:rsid w:val="003B1454"/>
    <w:rsid w:val="003B17B9"/>
    <w:rsid w:val="003B18B6"/>
    <w:rsid w:val="003B2FE6"/>
    <w:rsid w:val="003C161B"/>
    <w:rsid w:val="003C59E0"/>
    <w:rsid w:val="003C6C8D"/>
    <w:rsid w:val="003D2656"/>
    <w:rsid w:val="003D4F95"/>
    <w:rsid w:val="003D5035"/>
    <w:rsid w:val="003D5F42"/>
    <w:rsid w:val="003D60A9"/>
    <w:rsid w:val="003D6323"/>
    <w:rsid w:val="003E2D15"/>
    <w:rsid w:val="003E42D0"/>
    <w:rsid w:val="003E6D22"/>
    <w:rsid w:val="003E739F"/>
    <w:rsid w:val="003F4C97"/>
    <w:rsid w:val="003F5864"/>
    <w:rsid w:val="003F666D"/>
    <w:rsid w:val="003F78B2"/>
    <w:rsid w:val="003F7FE6"/>
    <w:rsid w:val="00400193"/>
    <w:rsid w:val="0040229E"/>
    <w:rsid w:val="0041368B"/>
    <w:rsid w:val="00416EAF"/>
    <w:rsid w:val="00420660"/>
    <w:rsid w:val="004212E7"/>
    <w:rsid w:val="004217F8"/>
    <w:rsid w:val="00423C88"/>
    <w:rsid w:val="0042446D"/>
    <w:rsid w:val="00427BF8"/>
    <w:rsid w:val="00431C02"/>
    <w:rsid w:val="00437395"/>
    <w:rsid w:val="00442D52"/>
    <w:rsid w:val="00445047"/>
    <w:rsid w:val="00446749"/>
    <w:rsid w:val="00450311"/>
    <w:rsid w:val="00451D41"/>
    <w:rsid w:val="00453EB7"/>
    <w:rsid w:val="00462899"/>
    <w:rsid w:val="00463E39"/>
    <w:rsid w:val="004657FC"/>
    <w:rsid w:val="00472A10"/>
    <w:rsid w:val="004733F6"/>
    <w:rsid w:val="00474E69"/>
    <w:rsid w:val="00483E9F"/>
    <w:rsid w:val="00485A2C"/>
    <w:rsid w:val="004875DF"/>
    <w:rsid w:val="00490329"/>
    <w:rsid w:val="0049205C"/>
    <w:rsid w:val="004935AB"/>
    <w:rsid w:val="004959BF"/>
    <w:rsid w:val="0049621B"/>
    <w:rsid w:val="004A074D"/>
    <w:rsid w:val="004A1D19"/>
    <w:rsid w:val="004B1446"/>
    <w:rsid w:val="004C1895"/>
    <w:rsid w:val="004C6D40"/>
    <w:rsid w:val="004D083E"/>
    <w:rsid w:val="004D4ED9"/>
    <w:rsid w:val="004D6ED0"/>
    <w:rsid w:val="004E1AE2"/>
    <w:rsid w:val="004E6AA8"/>
    <w:rsid w:val="004E769C"/>
    <w:rsid w:val="004F0C3C"/>
    <w:rsid w:val="004F2280"/>
    <w:rsid w:val="004F23BB"/>
    <w:rsid w:val="004F63FC"/>
    <w:rsid w:val="0050372E"/>
    <w:rsid w:val="00505A92"/>
    <w:rsid w:val="005112AB"/>
    <w:rsid w:val="00511861"/>
    <w:rsid w:val="005143FB"/>
    <w:rsid w:val="005203F1"/>
    <w:rsid w:val="00521BC3"/>
    <w:rsid w:val="00530080"/>
    <w:rsid w:val="00530B80"/>
    <w:rsid w:val="00533632"/>
    <w:rsid w:val="00534013"/>
    <w:rsid w:val="00540C5C"/>
    <w:rsid w:val="00541E6E"/>
    <w:rsid w:val="0054251F"/>
    <w:rsid w:val="0054793F"/>
    <w:rsid w:val="005520D8"/>
    <w:rsid w:val="00555CFB"/>
    <w:rsid w:val="00556097"/>
    <w:rsid w:val="00556CF1"/>
    <w:rsid w:val="005645AA"/>
    <w:rsid w:val="00572D8F"/>
    <w:rsid w:val="00573D64"/>
    <w:rsid w:val="005762A7"/>
    <w:rsid w:val="00582563"/>
    <w:rsid w:val="00587CEE"/>
    <w:rsid w:val="005916D7"/>
    <w:rsid w:val="0059427F"/>
    <w:rsid w:val="005A6174"/>
    <w:rsid w:val="005A698C"/>
    <w:rsid w:val="005C0CAC"/>
    <w:rsid w:val="005D062E"/>
    <w:rsid w:val="005D0973"/>
    <w:rsid w:val="005D2AEE"/>
    <w:rsid w:val="005D7906"/>
    <w:rsid w:val="005E0799"/>
    <w:rsid w:val="005E10F9"/>
    <w:rsid w:val="005E1200"/>
    <w:rsid w:val="005E7D70"/>
    <w:rsid w:val="005F45EE"/>
    <w:rsid w:val="005F5924"/>
    <w:rsid w:val="005F5A80"/>
    <w:rsid w:val="006044FF"/>
    <w:rsid w:val="00607CC5"/>
    <w:rsid w:val="0061179B"/>
    <w:rsid w:val="006125F9"/>
    <w:rsid w:val="00621BB6"/>
    <w:rsid w:val="00621C73"/>
    <w:rsid w:val="00633014"/>
    <w:rsid w:val="0063437B"/>
    <w:rsid w:val="0064017E"/>
    <w:rsid w:val="00643A7F"/>
    <w:rsid w:val="00644ECB"/>
    <w:rsid w:val="00654BB6"/>
    <w:rsid w:val="006653EC"/>
    <w:rsid w:val="006673CA"/>
    <w:rsid w:val="00670235"/>
    <w:rsid w:val="006705BF"/>
    <w:rsid w:val="00673B50"/>
    <w:rsid w:val="00673C26"/>
    <w:rsid w:val="00674DE5"/>
    <w:rsid w:val="006765E2"/>
    <w:rsid w:val="00677ACA"/>
    <w:rsid w:val="006812AF"/>
    <w:rsid w:val="00682EC8"/>
    <w:rsid w:val="0068327D"/>
    <w:rsid w:val="00691534"/>
    <w:rsid w:val="00693880"/>
    <w:rsid w:val="00694AF0"/>
    <w:rsid w:val="006A28C4"/>
    <w:rsid w:val="006A4686"/>
    <w:rsid w:val="006A6F25"/>
    <w:rsid w:val="006B0E9E"/>
    <w:rsid w:val="006B486D"/>
    <w:rsid w:val="006B5AE4"/>
    <w:rsid w:val="006B69D8"/>
    <w:rsid w:val="006D1507"/>
    <w:rsid w:val="006D4054"/>
    <w:rsid w:val="006E00B8"/>
    <w:rsid w:val="006E02EC"/>
    <w:rsid w:val="006E3575"/>
    <w:rsid w:val="006E3C4F"/>
    <w:rsid w:val="006E6F41"/>
    <w:rsid w:val="006E73E6"/>
    <w:rsid w:val="006F2F8B"/>
    <w:rsid w:val="00703DC0"/>
    <w:rsid w:val="00711492"/>
    <w:rsid w:val="007125B3"/>
    <w:rsid w:val="00713F76"/>
    <w:rsid w:val="007211B1"/>
    <w:rsid w:val="007277DA"/>
    <w:rsid w:val="00731D27"/>
    <w:rsid w:val="007326DB"/>
    <w:rsid w:val="00732B93"/>
    <w:rsid w:val="00743270"/>
    <w:rsid w:val="00746187"/>
    <w:rsid w:val="007562A5"/>
    <w:rsid w:val="00756DA3"/>
    <w:rsid w:val="0076254F"/>
    <w:rsid w:val="007720C0"/>
    <w:rsid w:val="007801F5"/>
    <w:rsid w:val="00783CA4"/>
    <w:rsid w:val="007842FB"/>
    <w:rsid w:val="00784C0A"/>
    <w:rsid w:val="00784DB1"/>
    <w:rsid w:val="00786124"/>
    <w:rsid w:val="0079514B"/>
    <w:rsid w:val="00795252"/>
    <w:rsid w:val="007A2DC1"/>
    <w:rsid w:val="007A321E"/>
    <w:rsid w:val="007A5D60"/>
    <w:rsid w:val="007A6D5A"/>
    <w:rsid w:val="007B4AE9"/>
    <w:rsid w:val="007C5D4F"/>
    <w:rsid w:val="007D0869"/>
    <w:rsid w:val="007D14C4"/>
    <w:rsid w:val="007D3319"/>
    <w:rsid w:val="007D335D"/>
    <w:rsid w:val="007D605C"/>
    <w:rsid w:val="007E3314"/>
    <w:rsid w:val="007E3514"/>
    <w:rsid w:val="007E4B03"/>
    <w:rsid w:val="007E704C"/>
    <w:rsid w:val="007F15C5"/>
    <w:rsid w:val="007F324B"/>
    <w:rsid w:val="0080117B"/>
    <w:rsid w:val="0080553C"/>
    <w:rsid w:val="00805B46"/>
    <w:rsid w:val="00805DB4"/>
    <w:rsid w:val="00813B73"/>
    <w:rsid w:val="00823593"/>
    <w:rsid w:val="00825DC2"/>
    <w:rsid w:val="0083155C"/>
    <w:rsid w:val="008335CD"/>
    <w:rsid w:val="00834AD3"/>
    <w:rsid w:val="00841201"/>
    <w:rsid w:val="00843039"/>
    <w:rsid w:val="00843795"/>
    <w:rsid w:val="00847F0F"/>
    <w:rsid w:val="00850195"/>
    <w:rsid w:val="00852448"/>
    <w:rsid w:val="00852EFF"/>
    <w:rsid w:val="00862DC1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4051"/>
    <w:rsid w:val="008C0C29"/>
    <w:rsid w:val="008C34F6"/>
    <w:rsid w:val="008C4BE4"/>
    <w:rsid w:val="008C7B23"/>
    <w:rsid w:val="008D02DA"/>
    <w:rsid w:val="008D0F09"/>
    <w:rsid w:val="008D71F1"/>
    <w:rsid w:val="008D76BC"/>
    <w:rsid w:val="008E7DBA"/>
    <w:rsid w:val="008F0829"/>
    <w:rsid w:val="008F3638"/>
    <w:rsid w:val="008F4441"/>
    <w:rsid w:val="008F6B20"/>
    <w:rsid w:val="008F6F31"/>
    <w:rsid w:val="008F74DF"/>
    <w:rsid w:val="00901D8E"/>
    <w:rsid w:val="00902274"/>
    <w:rsid w:val="009127BA"/>
    <w:rsid w:val="00912AD9"/>
    <w:rsid w:val="00920AAE"/>
    <w:rsid w:val="009227A6"/>
    <w:rsid w:val="00924A03"/>
    <w:rsid w:val="00926DDC"/>
    <w:rsid w:val="00930769"/>
    <w:rsid w:val="00933EC1"/>
    <w:rsid w:val="009345CF"/>
    <w:rsid w:val="009446AD"/>
    <w:rsid w:val="00952251"/>
    <w:rsid w:val="009530DB"/>
    <w:rsid w:val="00953676"/>
    <w:rsid w:val="00956C54"/>
    <w:rsid w:val="00956F30"/>
    <w:rsid w:val="00963E10"/>
    <w:rsid w:val="00966C9A"/>
    <w:rsid w:val="009705EE"/>
    <w:rsid w:val="00974873"/>
    <w:rsid w:val="00977927"/>
    <w:rsid w:val="0098135C"/>
    <w:rsid w:val="0098156A"/>
    <w:rsid w:val="00982A5C"/>
    <w:rsid w:val="009909CE"/>
    <w:rsid w:val="00991BAC"/>
    <w:rsid w:val="009A4BB0"/>
    <w:rsid w:val="009A6EA0"/>
    <w:rsid w:val="009B03C5"/>
    <w:rsid w:val="009B0C89"/>
    <w:rsid w:val="009B32F5"/>
    <w:rsid w:val="009C1335"/>
    <w:rsid w:val="009C1AB2"/>
    <w:rsid w:val="009C7251"/>
    <w:rsid w:val="009D1323"/>
    <w:rsid w:val="009D15BC"/>
    <w:rsid w:val="009D1813"/>
    <w:rsid w:val="009D577C"/>
    <w:rsid w:val="009E2E91"/>
    <w:rsid w:val="009E3C08"/>
    <w:rsid w:val="009E3D54"/>
    <w:rsid w:val="009E54C1"/>
    <w:rsid w:val="009F2AE1"/>
    <w:rsid w:val="009F37F2"/>
    <w:rsid w:val="00A01B40"/>
    <w:rsid w:val="00A020FA"/>
    <w:rsid w:val="00A054D1"/>
    <w:rsid w:val="00A139F5"/>
    <w:rsid w:val="00A15309"/>
    <w:rsid w:val="00A2197B"/>
    <w:rsid w:val="00A32E16"/>
    <w:rsid w:val="00A33183"/>
    <w:rsid w:val="00A365F4"/>
    <w:rsid w:val="00A42231"/>
    <w:rsid w:val="00A47D80"/>
    <w:rsid w:val="00A53132"/>
    <w:rsid w:val="00A563F2"/>
    <w:rsid w:val="00A566E8"/>
    <w:rsid w:val="00A56B19"/>
    <w:rsid w:val="00A66347"/>
    <w:rsid w:val="00A7098C"/>
    <w:rsid w:val="00A75411"/>
    <w:rsid w:val="00A810F9"/>
    <w:rsid w:val="00A82D31"/>
    <w:rsid w:val="00A85E7E"/>
    <w:rsid w:val="00A86ECC"/>
    <w:rsid w:val="00A86FCC"/>
    <w:rsid w:val="00A90A6D"/>
    <w:rsid w:val="00A94B15"/>
    <w:rsid w:val="00A97054"/>
    <w:rsid w:val="00A971E5"/>
    <w:rsid w:val="00A9739E"/>
    <w:rsid w:val="00AA2ECE"/>
    <w:rsid w:val="00AA61A2"/>
    <w:rsid w:val="00AA645C"/>
    <w:rsid w:val="00AA710D"/>
    <w:rsid w:val="00AB64F3"/>
    <w:rsid w:val="00AB6D25"/>
    <w:rsid w:val="00AD0E56"/>
    <w:rsid w:val="00AD6042"/>
    <w:rsid w:val="00AD7D81"/>
    <w:rsid w:val="00AE229B"/>
    <w:rsid w:val="00AE2D4B"/>
    <w:rsid w:val="00AE4F99"/>
    <w:rsid w:val="00AF684C"/>
    <w:rsid w:val="00B02B43"/>
    <w:rsid w:val="00B03B43"/>
    <w:rsid w:val="00B06BAD"/>
    <w:rsid w:val="00B11B69"/>
    <w:rsid w:val="00B14952"/>
    <w:rsid w:val="00B16871"/>
    <w:rsid w:val="00B220DB"/>
    <w:rsid w:val="00B233F1"/>
    <w:rsid w:val="00B25B45"/>
    <w:rsid w:val="00B31E5A"/>
    <w:rsid w:val="00B4309F"/>
    <w:rsid w:val="00B45BC2"/>
    <w:rsid w:val="00B47359"/>
    <w:rsid w:val="00B53F4E"/>
    <w:rsid w:val="00B653AB"/>
    <w:rsid w:val="00B654E1"/>
    <w:rsid w:val="00B65F9E"/>
    <w:rsid w:val="00B66B19"/>
    <w:rsid w:val="00B73064"/>
    <w:rsid w:val="00B827BF"/>
    <w:rsid w:val="00B914E9"/>
    <w:rsid w:val="00B941BF"/>
    <w:rsid w:val="00B956EE"/>
    <w:rsid w:val="00B970A6"/>
    <w:rsid w:val="00BA2BA1"/>
    <w:rsid w:val="00BA3447"/>
    <w:rsid w:val="00BA3562"/>
    <w:rsid w:val="00BB4F09"/>
    <w:rsid w:val="00BC18EB"/>
    <w:rsid w:val="00BC2D48"/>
    <w:rsid w:val="00BC699B"/>
    <w:rsid w:val="00BD4E33"/>
    <w:rsid w:val="00BE3A6C"/>
    <w:rsid w:val="00C030DE"/>
    <w:rsid w:val="00C051A8"/>
    <w:rsid w:val="00C22105"/>
    <w:rsid w:val="00C22338"/>
    <w:rsid w:val="00C244B6"/>
    <w:rsid w:val="00C27BF1"/>
    <w:rsid w:val="00C3702F"/>
    <w:rsid w:val="00C4320D"/>
    <w:rsid w:val="00C4500A"/>
    <w:rsid w:val="00C60433"/>
    <w:rsid w:val="00C62238"/>
    <w:rsid w:val="00C64A37"/>
    <w:rsid w:val="00C7158E"/>
    <w:rsid w:val="00C7250B"/>
    <w:rsid w:val="00C7346B"/>
    <w:rsid w:val="00C77C0E"/>
    <w:rsid w:val="00C904F7"/>
    <w:rsid w:val="00C91687"/>
    <w:rsid w:val="00C924A8"/>
    <w:rsid w:val="00C945FE"/>
    <w:rsid w:val="00C95E40"/>
    <w:rsid w:val="00C96FAA"/>
    <w:rsid w:val="00C97A04"/>
    <w:rsid w:val="00C97D38"/>
    <w:rsid w:val="00CA107B"/>
    <w:rsid w:val="00CA484D"/>
    <w:rsid w:val="00CA4FB6"/>
    <w:rsid w:val="00CB22AF"/>
    <w:rsid w:val="00CB2698"/>
    <w:rsid w:val="00CB2F90"/>
    <w:rsid w:val="00CB6AD4"/>
    <w:rsid w:val="00CC10F8"/>
    <w:rsid w:val="00CC739E"/>
    <w:rsid w:val="00CD1EBB"/>
    <w:rsid w:val="00CD28CF"/>
    <w:rsid w:val="00CD58B7"/>
    <w:rsid w:val="00CD7967"/>
    <w:rsid w:val="00CE6E3B"/>
    <w:rsid w:val="00CE7BDB"/>
    <w:rsid w:val="00CF18EE"/>
    <w:rsid w:val="00CF30BD"/>
    <w:rsid w:val="00CF4099"/>
    <w:rsid w:val="00CF5A61"/>
    <w:rsid w:val="00CF5FE7"/>
    <w:rsid w:val="00CF67C2"/>
    <w:rsid w:val="00D00796"/>
    <w:rsid w:val="00D02062"/>
    <w:rsid w:val="00D029E0"/>
    <w:rsid w:val="00D15117"/>
    <w:rsid w:val="00D16E13"/>
    <w:rsid w:val="00D261A2"/>
    <w:rsid w:val="00D34976"/>
    <w:rsid w:val="00D35826"/>
    <w:rsid w:val="00D43CC8"/>
    <w:rsid w:val="00D46906"/>
    <w:rsid w:val="00D530FB"/>
    <w:rsid w:val="00D616D2"/>
    <w:rsid w:val="00D63B5F"/>
    <w:rsid w:val="00D70EF7"/>
    <w:rsid w:val="00D8397C"/>
    <w:rsid w:val="00D85F6D"/>
    <w:rsid w:val="00D90D1E"/>
    <w:rsid w:val="00D94EED"/>
    <w:rsid w:val="00D96026"/>
    <w:rsid w:val="00D972F6"/>
    <w:rsid w:val="00DA16B7"/>
    <w:rsid w:val="00DA331D"/>
    <w:rsid w:val="00DA7C1C"/>
    <w:rsid w:val="00DB147A"/>
    <w:rsid w:val="00DB1B7A"/>
    <w:rsid w:val="00DB706E"/>
    <w:rsid w:val="00DC6708"/>
    <w:rsid w:val="00DC7952"/>
    <w:rsid w:val="00DD011A"/>
    <w:rsid w:val="00DE2400"/>
    <w:rsid w:val="00DE58F1"/>
    <w:rsid w:val="00DE6B58"/>
    <w:rsid w:val="00DF0A1B"/>
    <w:rsid w:val="00DF0C72"/>
    <w:rsid w:val="00DF0CA5"/>
    <w:rsid w:val="00DF5E32"/>
    <w:rsid w:val="00E011D5"/>
    <w:rsid w:val="00E01436"/>
    <w:rsid w:val="00E03E79"/>
    <w:rsid w:val="00E045BD"/>
    <w:rsid w:val="00E04D6C"/>
    <w:rsid w:val="00E10539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0B8"/>
    <w:rsid w:val="00E522A7"/>
    <w:rsid w:val="00E5349E"/>
    <w:rsid w:val="00E54452"/>
    <w:rsid w:val="00E63B0C"/>
    <w:rsid w:val="00E664C5"/>
    <w:rsid w:val="00E671A2"/>
    <w:rsid w:val="00E71242"/>
    <w:rsid w:val="00E75137"/>
    <w:rsid w:val="00E75EFD"/>
    <w:rsid w:val="00E76D26"/>
    <w:rsid w:val="00E76EE5"/>
    <w:rsid w:val="00E82FA4"/>
    <w:rsid w:val="00E9185D"/>
    <w:rsid w:val="00E95B8E"/>
    <w:rsid w:val="00EA1C87"/>
    <w:rsid w:val="00EA6E2B"/>
    <w:rsid w:val="00EA7935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702A"/>
    <w:rsid w:val="00F0017A"/>
    <w:rsid w:val="00F0166F"/>
    <w:rsid w:val="00F037A4"/>
    <w:rsid w:val="00F049AB"/>
    <w:rsid w:val="00F116A1"/>
    <w:rsid w:val="00F142DB"/>
    <w:rsid w:val="00F154FF"/>
    <w:rsid w:val="00F17C17"/>
    <w:rsid w:val="00F276A6"/>
    <w:rsid w:val="00F27C8F"/>
    <w:rsid w:val="00F32749"/>
    <w:rsid w:val="00F37172"/>
    <w:rsid w:val="00F4477E"/>
    <w:rsid w:val="00F44DCE"/>
    <w:rsid w:val="00F46269"/>
    <w:rsid w:val="00F60BA8"/>
    <w:rsid w:val="00F618D4"/>
    <w:rsid w:val="00F61D7E"/>
    <w:rsid w:val="00F67D8F"/>
    <w:rsid w:val="00F75F86"/>
    <w:rsid w:val="00F802BE"/>
    <w:rsid w:val="00F80ABB"/>
    <w:rsid w:val="00F80E93"/>
    <w:rsid w:val="00F84E66"/>
    <w:rsid w:val="00F86024"/>
    <w:rsid w:val="00F8611A"/>
    <w:rsid w:val="00F9599D"/>
    <w:rsid w:val="00F96820"/>
    <w:rsid w:val="00FA5128"/>
    <w:rsid w:val="00FA5C7B"/>
    <w:rsid w:val="00FA7A25"/>
    <w:rsid w:val="00FB3583"/>
    <w:rsid w:val="00FB42D4"/>
    <w:rsid w:val="00FB5906"/>
    <w:rsid w:val="00FB762F"/>
    <w:rsid w:val="00FC02F1"/>
    <w:rsid w:val="00FC2AED"/>
    <w:rsid w:val="00FC7C06"/>
    <w:rsid w:val="00FD5EA7"/>
    <w:rsid w:val="00FE36CF"/>
    <w:rsid w:val="00FF0246"/>
    <w:rsid w:val="00FF61CD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B654E1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B654E1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5E7D70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321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A321E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321E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3E2D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olsztyn.stat.gov.pl/" TargetMode="External"/><Relationship Id="rId39" Type="http://schemas.openxmlformats.org/officeDocument/2006/relationships/hyperlink" Target="https://stat.gov.pl/metainformacje/slownik-pojec/pojecia-stosowane-w-statystyce-publicznej/2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863,pojecie.html" TargetMode="External"/><Relationship Id="rId42" Type="http://schemas.openxmlformats.org/officeDocument/2006/relationships/hyperlink" Target="https://stat.gov.pl/metainformacje/slownik-pojec/pojecia-stosowane-w-statystyce-publicznej/3946,pojecie.html" TargetMode="External"/><Relationship Id="rId47" Type="http://schemas.openxmlformats.org/officeDocument/2006/relationships/hyperlink" Target="https://stat.gov.pl/metainformacje/slownik-pojec/pojecia-stosowane-w-statystyce-publicznej/202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3946,pojecie.html" TargetMode="External"/><Relationship Id="rId38" Type="http://schemas.openxmlformats.org/officeDocument/2006/relationships/hyperlink" Target="https://stat.gov.pl/metainformacje/slownik-pojec/pojecia-stosowane-w-statystyce-publicznej/202,pojecie.html" TargetMode="External"/><Relationship Id="rId46" Type="http://schemas.openxmlformats.org/officeDocument/2006/relationships/hyperlink" Target="https://stat.gov.pl/metainformacje/slownik-pojec/pojecia-stosowane-w-statystyce-publicznej/3915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29" Type="http://schemas.openxmlformats.org/officeDocument/2006/relationships/image" Target="media/image15.png"/><Relationship Id="rId41" Type="http://schemas.openxmlformats.org/officeDocument/2006/relationships/hyperlink" Target="https://stat.gov.pl/spisy-powszechne/nsp-2021/nsp-2021-wyniki-ostateczne/informacja-o-wynikach-narodowego-spisu-powszechnego-ludnosci-i-mieszkan-2021-na-poziomie-wojewodztw-powiatow-i-gmin,1,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J.Balcerzak@stat.gov.pl" TargetMode="External"/><Relationship Id="rId32" Type="http://schemas.openxmlformats.org/officeDocument/2006/relationships/hyperlink" Target="https://stat.gov.pl/spisy-powszechne/nsp-2021/nsp-2021-wyniki-ostateczne/informacja-o-wynikach-narodowego-spisu-powszechnego-ludnosci-i-mieszkan-2021-na-poziomie-wojewodztw-powiatow-i-gmin,1,1.html" TargetMode="External"/><Relationship Id="rId37" Type="http://schemas.openxmlformats.org/officeDocument/2006/relationships/hyperlink" Target="https://stat.gov.pl/metainformacje/slownik-pojec/pojecia-stosowane-w-statystyce-publicznej/3915,pojecie.html" TargetMode="External"/><Relationship Id="rId40" Type="http://schemas.openxmlformats.org/officeDocument/2006/relationships/hyperlink" Target="https://stat.gov.pl/spisy-powszechne/nsp-2021/nsp-2021-wyniki-wstepne/narodowy-spis-powszechny-ludnosci-i-mieszkan-2021-metodologia-i-organizacja-badania-,5,2.html" TargetMode="External"/><Relationship Id="rId45" Type="http://schemas.openxmlformats.org/officeDocument/2006/relationships/hyperlink" Target="https://stat.gov.pl/metainformacje/slownik-pojec/pojecia-stosowane-w-statystyce-publicznej/394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hyperlink" Target="https://twitter.com/Olsztyn_STAT" TargetMode="External"/><Relationship Id="rId36" Type="http://schemas.openxmlformats.org/officeDocument/2006/relationships/hyperlink" Target="https://stat.gov.pl/metainformacje/slownik-pojec/pojecia-stosowane-w-statystyce-publicznej/3947,pojecie.html" TargetMode="External"/><Relationship Id="rId49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spisy-powszechne/nsp-2021/nsp-2021-wyniki-wstepne/narodowy-spis-powszechny-ludnosci-i-mieszkan-2021-metodologia-i-organizacja-badania-,5,2.html" TargetMode="External"/><Relationship Id="rId44" Type="http://schemas.openxmlformats.org/officeDocument/2006/relationships/hyperlink" Target="https://stat.gov.pl/metainformacje/slownik-pojec/pojecia-stosowane-w-statystyce-publicznej/86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hyperlink" Target="https://www.facebook.com/UrzadStatystycznyOlsztyn/" TargetMode="External"/><Relationship Id="rId35" Type="http://schemas.openxmlformats.org/officeDocument/2006/relationships/hyperlink" Target="https://stat.gov.pl/metainformacje/slownik-pojec/pojecia-stosowane-w-statystyce-publicznej/861,pojecie.html" TargetMode="External"/><Relationship Id="rId43" Type="http://schemas.openxmlformats.org/officeDocument/2006/relationships/hyperlink" Target="https://stat.gov.pl/metainformacje/slownik-pojec/pojecia-stosowane-w-statystyce-publicznej/863,pojecie.html" TargetMode="External"/><Relationship Id="rId48" Type="http://schemas.openxmlformats.org/officeDocument/2006/relationships/hyperlink" Target="https://stat.gov.pl/metainformacje/slownik-pojec/pojecia-stosowane-w-statystyce-publicznej/26,pojecie.html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61B1CA69-F823-4ED5-852C-584BAF51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8</Pages>
  <Words>1588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Kłosińska Aleksandra</cp:lastModifiedBy>
  <cp:revision>177</cp:revision>
  <cp:lastPrinted>2019-02-21T09:45:00Z</cp:lastPrinted>
  <dcterms:created xsi:type="dcterms:W3CDTF">2022-02-02T12:18:00Z</dcterms:created>
  <dcterms:modified xsi:type="dcterms:W3CDTF">2022-09-26T19:48:00Z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